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2258" w14:textId="77777777" w:rsidR="0015254C" w:rsidRPr="008C64ED" w:rsidRDefault="0015254C" w:rsidP="00FB5D7A">
      <w:pPr>
        <w:ind w:left="10915"/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Приложение к письму</w:t>
      </w:r>
    </w:p>
    <w:p w14:paraId="4CB85785" w14:textId="77777777" w:rsidR="00D5614B" w:rsidRPr="008C64ED" w:rsidRDefault="00D5614B" w:rsidP="00FB5D7A">
      <w:pPr>
        <w:ind w:left="10915"/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Администрации Арамильского</w:t>
      </w:r>
    </w:p>
    <w:p w14:paraId="57026314" w14:textId="77777777" w:rsidR="00D5614B" w:rsidRPr="008C64ED" w:rsidRDefault="00D5614B" w:rsidP="00FB5D7A">
      <w:pPr>
        <w:ind w:left="10915"/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городского округа</w:t>
      </w:r>
    </w:p>
    <w:p w14:paraId="119FE756" w14:textId="77777777" w:rsidR="0015254C" w:rsidRPr="008C64ED" w:rsidRDefault="0015254C" w:rsidP="00FB5D7A">
      <w:pPr>
        <w:ind w:left="10915"/>
        <w:rPr>
          <w:rFonts w:ascii="Liberation Serif" w:hAnsi="Liberation Serif" w:cs="Liberation Serif"/>
          <w:sz w:val="26"/>
          <w:szCs w:val="26"/>
          <w:lang w:val="en-US"/>
        </w:rPr>
      </w:pPr>
      <w:r w:rsidRPr="008C64ED">
        <w:rPr>
          <w:rFonts w:ascii="Liberation Serif" w:hAnsi="Liberation Serif" w:cs="Liberation Serif"/>
          <w:sz w:val="26"/>
          <w:szCs w:val="26"/>
        </w:rPr>
        <w:t>от</w:t>
      </w:r>
      <w:r w:rsidRPr="008C64ED">
        <w:rPr>
          <w:rFonts w:ascii="Liberation Serif" w:hAnsi="Liberation Serif" w:cs="Liberation Serif"/>
          <w:sz w:val="26"/>
          <w:szCs w:val="26"/>
          <w:lang w:val="en-US"/>
        </w:rPr>
        <w:t xml:space="preserve"> </w:t>
      </w:r>
      <w:r w:rsidR="00D5614B" w:rsidRPr="008C64ED">
        <w:rPr>
          <w:rFonts w:ascii="Liberation Serif" w:hAnsi="Liberation Serif" w:cs="Liberation Serif"/>
          <w:sz w:val="26"/>
          <w:szCs w:val="26"/>
          <w:lang w:val="en-US"/>
        </w:rPr>
        <w:t>%REG_DATE%</w:t>
      </w:r>
      <w:r w:rsidRPr="008C64ED">
        <w:rPr>
          <w:rFonts w:ascii="Liberation Serif" w:hAnsi="Liberation Serif" w:cs="Liberation Serif"/>
          <w:sz w:val="26"/>
          <w:szCs w:val="26"/>
          <w:lang w:val="en-US"/>
        </w:rPr>
        <w:t xml:space="preserve"> № </w:t>
      </w:r>
      <w:r w:rsidR="006A7003" w:rsidRPr="008C64ED">
        <w:rPr>
          <w:rFonts w:ascii="Liberation Serif" w:hAnsi="Liberation Serif" w:cs="Liberation Serif"/>
          <w:sz w:val="26"/>
          <w:szCs w:val="26"/>
          <w:lang w:val="en-US"/>
        </w:rPr>
        <w:t>%REG_NUM%</w:t>
      </w:r>
    </w:p>
    <w:p w14:paraId="3E7A8564" w14:textId="77777777" w:rsidR="0015254C" w:rsidRPr="008C64ED" w:rsidRDefault="0015254C" w:rsidP="0026024F">
      <w:pPr>
        <w:jc w:val="center"/>
        <w:rPr>
          <w:rFonts w:ascii="Liberation Serif" w:hAnsi="Liberation Serif" w:cs="Liberation Serif"/>
          <w:b/>
          <w:sz w:val="26"/>
          <w:szCs w:val="26"/>
          <w:lang w:val="en-US"/>
        </w:rPr>
      </w:pPr>
    </w:p>
    <w:p w14:paraId="7D5C1B2D" w14:textId="77777777" w:rsidR="0026024F" w:rsidRPr="008C64ED" w:rsidRDefault="0026024F" w:rsidP="0026024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СПРАВОЧНАЯ ИНФОРМАЦИЯ</w:t>
      </w:r>
    </w:p>
    <w:p w14:paraId="518B82FC" w14:textId="756B6F20" w:rsidR="0026024F" w:rsidRPr="008C64ED" w:rsidRDefault="00891B99" w:rsidP="0026024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о</w:t>
      </w:r>
      <w:r w:rsidR="0026024F" w:rsidRPr="008C64ED">
        <w:rPr>
          <w:rFonts w:ascii="Liberation Serif" w:hAnsi="Liberation Serif" w:cs="Liberation Serif"/>
          <w:sz w:val="26"/>
          <w:szCs w:val="26"/>
        </w:rPr>
        <w:t xml:space="preserve">б </w:t>
      </w:r>
      <w:proofErr w:type="spellStart"/>
      <w:r w:rsidR="0026024F" w:rsidRPr="008C64ED">
        <w:rPr>
          <w:rFonts w:ascii="Liberation Serif" w:hAnsi="Liberation Serif" w:cs="Liberation Serif"/>
          <w:sz w:val="26"/>
          <w:szCs w:val="26"/>
        </w:rPr>
        <w:t>Арамильском</w:t>
      </w:r>
      <w:proofErr w:type="spellEnd"/>
      <w:r w:rsidR="0026024F" w:rsidRPr="008C64ED">
        <w:rPr>
          <w:rFonts w:ascii="Liberation Serif" w:hAnsi="Liberation Serif" w:cs="Liberation Serif"/>
          <w:sz w:val="26"/>
          <w:szCs w:val="26"/>
        </w:rPr>
        <w:t xml:space="preserve"> городском округе</w:t>
      </w:r>
    </w:p>
    <w:p w14:paraId="702CDE47" w14:textId="384B113B" w:rsidR="0026024F" w:rsidRPr="008C64ED" w:rsidRDefault="0026024F" w:rsidP="0026024F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по состоянию на 01.</w:t>
      </w:r>
      <w:r w:rsidR="00AA1A97">
        <w:rPr>
          <w:rFonts w:ascii="Liberation Serif" w:hAnsi="Liberation Serif" w:cs="Liberation Serif"/>
          <w:sz w:val="26"/>
          <w:szCs w:val="26"/>
        </w:rPr>
        <w:t>01</w:t>
      </w:r>
      <w:r w:rsidRPr="008C64ED">
        <w:rPr>
          <w:rFonts w:ascii="Liberation Serif" w:hAnsi="Liberation Serif" w:cs="Liberation Serif"/>
          <w:sz w:val="26"/>
          <w:szCs w:val="26"/>
        </w:rPr>
        <w:t>.20</w:t>
      </w:r>
      <w:r w:rsidR="00D5614B" w:rsidRPr="008C64ED">
        <w:rPr>
          <w:rFonts w:ascii="Liberation Serif" w:hAnsi="Liberation Serif" w:cs="Liberation Serif"/>
          <w:sz w:val="26"/>
          <w:szCs w:val="26"/>
        </w:rPr>
        <w:t>2</w:t>
      </w:r>
      <w:r w:rsidR="00AA1A97">
        <w:rPr>
          <w:rFonts w:ascii="Liberation Serif" w:hAnsi="Liberation Serif" w:cs="Liberation Serif"/>
          <w:sz w:val="26"/>
          <w:szCs w:val="26"/>
        </w:rPr>
        <w:t>2</w:t>
      </w:r>
    </w:p>
    <w:p w14:paraId="045836BE" w14:textId="77777777" w:rsidR="0026024F" w:rsidRPr="008C64ED" w:rsidRDefault="0026024F" w:rsidP="0026024F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738CEB2" w14:textId="415F5D2B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 xml:space="preserve">Численность населения: 23 468 (городское </w:t>
      </w:r>
      <w:r w:rsidR="00F33661">
        <w:rPr>
          <w:rFonts w:ascii="Liberation Serif" w:hAnsi="Liberation Serif" w:cs="Liberation Serif"/>
          <w:sz w:val="26"/>
          <w:szCs w:val="26"/>
        </w:rPr>
        <w:t>–</w:t>
      </w:r>
      <w:r w:rsidRPr="008C64ED">
        <w:rPr>
          <w:rFonts w:ascii="Liberation Serif" w:hAnsi="Liberation Serif" w:cs="Liberation Serif"/>
          <w:sz w:val="26"/>
          <w:szCs w:val="26"/>
        </w:rPr>
        <w:t xml:space="preserve"> </w:t>
      </w:r>
      <w:r w:rsidR="00F33661">
        <w:rPr>
          <w:rFonts w:ascii="Liberation Serif" w:hAnsi="Liberation Serif" w:cs="Liberation Serif"/>
          <w:sz w:val="26"/>
          <w:szCs w:val="26"/>
        </w:rPr>
        <w:t>19 478</w:t>
      </w:r>
      <w:r w:rsidRPr="008C64ED">
        <w:rPr>
          <w:rFonts w:ascii="Liberation Serif" w:hAnsi="Liberation Serif" w:cs="Liberation Serif"/>
          <w:sz w:val="26"/>
          <w:szCs w:val="26"/>
        </w:rPr>
        <w:t>)</w:t>
      </w:r>
    </w:p>
    <w:p w14:paraId="695E5AED" w14:textId="71F09419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 xml:space="preserve">Количество избирателей: </w:t>
      </w:r>
      <w:r w:rsidRPr="008C64E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17 </w:t>
      </w:r>
      <w:r w:rsidR="003D1AF2" w:rsidRPr="008C64ED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9A6DCB" w:rsidRPr="008C64ED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="003D1AF2" w:rsidRPr="008C64ED">
        <w:rPr>
          <w:rFonts w:ascii="Liberation Serif" w:hAnsi="Liberation Serif" w:cs="Liberation Serif"/>
          <w:color w:val="000000" w:themeColor="text1"/>
          <w:sz w:val="26"/>
          <w:szCs w:val="26"/>
        </w:rPr>
        <w:t>9</w:t>
      </w:r>
    </w:p>
    <w:p w14:paraId="63D33540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3 населенных пункта</w:t>
      </w:r>
    </w:p>
    <w:p w14:paraId="38AEBB75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225A3DDD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Глава Арамильского городского округа (возглавляет местную администрацию):</w:t>
      </w:r>
    </w:p>
    <w:p w14:paraId="7B041043" w14:textId="73E6EC40" w:rsidR="0026024F" w:rsidRPr="009A6555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Никитенко Виталий Юрьевич, 1980 г.р.</w:t>
      </w:r>
      <w:r w:rsidRPr="008C64E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8C64ED">
        <w:rPr>
          <w:rFonts w:ascii="Liberation Serif" w:hAnsi="Liberation Serif" w:cs="Liberation Serif"/>
          <w:sz w:val="26"/>
          <w:szCs w:val="26"/>
        </w:rPr>
        <w:t xml:space="preserve">(срок полномочий: июнь 2017 </w:t>
      </w:r>
      <w:r w:rsidR="009628EB" w:rsidRPr="008C64ED">
        <w:rPr>
          <w:rFonts w:ascii="Liberation Serif" w:hAnsi="Liberation Serif" w:cs="Liberation Serif"/>
          <w:sz w:val="26"/>
          <w:szCs w:val="26"/>
        </w:rPr>
        <w:t>-</w:t>
      </w:r>
      <w:r w:rsidRPr="008C64ED">
        <w:rPr>
          <w:rFonts w:ascii="Liberation Serif" w:hAnsi="Liberation Serif" w:cs="Liberation Serif"/>
          <w:sz w:val="26"/>
          <w:szCs w:val="26"/>
        </w:rPr>
        <w:t xml:space="preserve"> июнь 2022, первый срок полномочий, член ВПП «Единая </w:t>
      </w:r>
      <w:r w:rsidRPr="009A6555">
        <w:rPr>
          <w:rFonts w:ascii="Liberation Serif" w:hAnsi="Liberation Serif" w:cs="Liberation Serif"/>
          <w:sz w:val="26"/>
          <w:szCs w:val="26"/>
        </w:rPr>
        <w:t>Россия»)</w:t>
      </w:r>
    </w:p>
    <w:p w14:paraId="65F0D765" w14:textId="318DC59E" w:rsidR="0026024F" w:rsidRPr="008C64ED" w:rsidRDefault="0026024F" w:rsidP="00BA601C">
      <w:pPr>
        <w:jc w:val="both"/>
        <w:rPr>
          <w:rFonts w:ascii="Liberation Serif" w:hAnsi="Liberation Serif" w:cs="Liberation Serif"/>
          <w:sz w:val="26"/>
          <w:szCs w:val="26"/>
        </w:rPr>
      </w:pPr>
      <w:r w:rsidRPr="009A6555">
        <w:rPr>
          <w:rFonts w:ascii="Liberation Serif" w:hAnsi="Liberation Serif" w:cs="Liberation Serif"/>
          <w:sz w:val="26"/>
          <w:szCs w:val="26"/>
        </w:rPr>
        <w:t xml:space="preserve">В состав Думы Арамильского городского округа входят 15 депутатов (5 </w:t>
      </w:r>
      <w:proofErr w:type="spellStart"/>
      <w:r w:rsidRPr="009A6555">
        <w:rPr>
          <w:rFonts w:ascii="Liberation Serif" w:hAnsi="Liberation Serif" w:cs="Liberation Serif"/>
          <w:sz w:val="26"/>
          <w:szCs w:val="26"/>
        </w:rPr>
        <w:t>трехмандатных</w:t>
      </w:r>
      <w:proofErr w:type="spellEnd"/>
      <w:r w:rsidR="00F44C1D" w:rsidRPr="009A6555">
        <w:rPr>
          <w:rFonts w:ascii="Liberation Serif" w:hAnsi="Liberation Serif" w:cs="Liberation Serif"/>
          <w:sz w:val="26"/>
          <w:szCs w:val="26"/>
        </w:rPr>
        <w:t xml:space="preserve"> округов</w:t>
      </w:r>
      <w:r w:rsidRPr="009A6555">
        <w:rPr>
          <w:rFonts w:ascii="Liberation Serif" w:hAnsi="Liberation Serif" w:cs="Liberation Serif"/>
          <w:i/>
          <w:sz w:val="26"/>
          <w:szCs w:val="26"/>
        </w:rPr>
        <w:t>).</w:t>
      </w:r>
      <w:r w:rsidRPr="009A6555">
        <w:rPr>
          <w:rFonts w:ascii="Liberation Serif" w:hAnsi="Liberation Serif" w:cs="Liberation Serif"/>
          <w:sz w:val="26"/>
          <w:szCs w:val="26"/>
        </w:rPr>
        <w:t xml:space="preserve"> Выборы в сентябре 2021 года про</w:t>
      </w:r>
      <w:r w:rsidR="00EE1C4E" w:rsidRPr="009A6555">
        <w:rPr>
          <w:rFonts w:ascii="Liberation Serif" w:hAnsi="Liberation Serif" w:cs="Liberation Serif"/>
          <w:sz w:val="26"/>
          <w:szCs w:val="26"/>
        </w:rPr>
        <w:t>шли</w:t>
      </w:r>
      <w:r w:rsidRPr="009A6555">
        <w:rPr>
          <w:rFonts w:ascii="Liberation Serif" w:hAnsi="Liberation Serif" w:cs="Liberation Serif"/>
          <w:sz w:val="26"/>
          <w:szCs w:val="26"/>
        </w:rPr>
        <w:t xml:space="preserve"> по мажоритарной системе (5 </w:t>
      </w:r>
      <w:proofErr w:type="spellStart"/>
      <w:r w:rsidRPr="009A6555">
        <w:rPr>
          <w:rFonts w:ascii="Liberation Serif" w:hAnsi="Liberation Serif" w:cs="Liberation Serif"/>
          <w:sz w:val="26"/>
          <w:szCs w:val="26"/>
        </w:rPr>
        <w:t>трехмандатных</w:t>
      </w:r>
      <w:proofErr w:type="spellEnd"/>
      <w:r w:rsidRPr="009A6555">
        <w:rPr>
          <w:rFonts w:ascii="Liberation Serif" w:hAnsi="Liberation Serif" w:cs="Liberation Serif"/>
          <w:sz w:val="26"/>
          <w:szCs w:val="26"/>
        </w:rPr>
        <w:t xml:space="preserve"> округов). Срок полномо</w:t>
      </w:r>
      <w:r w:rsidR="00BA601C" w:rsidRPr="009A6555">
        <w:rPr>
          <w:rFonts w:ascii="Liberation Serif" w:hAnsi="Liberation Serif" w:cs="Liberation Serif"/>
          <w:sz w:val="26"/>
          <w:szCs w:val="26"/>
        </w:rPr>
        <w:t>чий Думы: (5 лет) сентябрь 20</w:t>
      </w:r>
      <w:r w:rsidR="00EE1C4E" w:rsidRPr="009A6555">
        <w:rPr>
          <w:rFonts w:ascii="Liberation Serif" w:hAnsi="Liberation Serif" w:cs="Liberation Serif"/>
          <w:sz w:val="26"/>
          <w:szCs w:val="26"/>
        </w:rPr>
        <w:t>21</w:t>
      </w:r>
      <w:r w:rsidRPr="009A6555">
        <w:rPr>
          <w:rFonts w:ascii="Liberation Serif" w:hAnsi="Liberation Serif" w:cs="Liberation Serif"/>
          <w:sz w:val="26"/>
          <w:szCs w:val="26"/>
        </w:rPr>
        <w:t xml:space="preserve"> </w:t>
      </w:r>
      <w:r w:rsidR="009628EB" w:rsidRPr="009A6555">
        <w:rPr>
          <w:rFonts w:ascii="Liberation Serif" w:hAnsi="Liberation Serif" w:cs="Liberation Serif"/>
          <w:sz w:val="26"/>
          <w:szCs w:val="26"/>
        </w:rPr>
        <w:t>-</w:t>
      </w:r>
      <w:r w:rsidRPr="009A6555">
        <w:rPr>
          <w:rFonts w:ascii="Liberation Serif" w:hAnsi="Liberation Serif" w:cs="Liberation Serif"/>
          <w:sz w:val="26"/>
          <w:szCs w:val="26"/>
        </w:rPr>
        <w:t xml:space="preserve"> сентябрь 202</w:t>
      </w:r>
      <w:r w:rsidR="00EE1C4E" w:rsidRPr="009A6555">
        <w:rPr>
          <w:rFonts w:ascii="Liberation Serif" w:hAnsi="Liberation Serif" w:cs="Liberation Serif"/>
          <w:sz w:val="26"/>
          <w:szCs w:val="26"/>
        </w:rPr>
        <w:t>6</w:t>
      </w:r>
      <w:r w:rsidRPr="009A6555">
        <w:rPr>
          <w:rFonts w:ascii="Liberation Serif" w:hAnsi="Liberation Serif" w:cs="Liberation Serif"/>
          <w:sz w:val="26"/>
          <w:szCs w:val="26"/>
        </w:rPr>
        <w:t>.</w:t>
      </w:r>
    </w:p>
    <w:p w14:paraId="63841DAC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5E734379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Ведущие предприятия, организации, расположенные на территории муниципального образования:</w:t>
      </w:r>
    </w:p>
    <w:p w14:paraId="06F059B1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bCs/>
          <w:sz w:val="26"/>
          <w:szCs w:val="26"/>
        </w:rPr>
        <w:t>АО «</w:t>
      </w:r>
      <w:proofErr w:type="spellStart"/>
      <w:r w:rsidRPr="008C64ED">
        <w:rPr>
          <w:rFonts w:ascii="Liberation Serif" w:hAnsi="Liberation Serif" w:cs="Liberation Serif"/>
          <w:bCs/>
          <w:sz w:val="26"/>
          <w:szCs w:val="26"/>
        </w:rPr>
        <w:t>Арамильский</w:t>
      </w:r>
      <w:proofErr w:type="spellEnd"/>
      <w:r w:rsidRPr="008C64ED">
        <w:rPr>
          <w:rFonts w:ascii="Liberation Serif" w:hAnsi="Liberation Serif" w:cs="Liberation Serif"/>
          <w:bCs/>
          <w:sz w:val="26"/>
          <w:szCs w:val="26"/>
        </w:rPr>
        <w:t xml:space="preserve"> авиационный ремонтный завод»</w:t>
      </w:r>
      <w:r w:rsidRPr="008C64ED">
        <w:rPr>
          <w:rFonts w:ascii="Liberation Serif" w:hAnsi="Liberation Serif" w:cs="Liberation Serif"/>
          <w:sz w:val="26"/>
          <w:szCs w:val="26"/>
        </w:rPr>
        <w:t xml:space="preserve"> (303 работник</w:t>
      </w:r>
      <w:r w:rsidR="005672E6" w:rsidRPr="008C64ED">
        <w:rPr>
          <w:rFonts w:ascii="Liberation Serif" w:hAnsi="Liberation Serif" w:cs="Liberation Serif"/>
          <w:sz w:val="26"/>
          <w:szCs w:val="26"/>
        </w:rPr>
        <w:t>а</w:t>
      </w:r>
      <w:r w:rsidRPr="008C64ED">
        <w:rPr>
          <w:rFonts w:ascii="Liberation Serif" w:hAnsi="Liberation Serif" w:cs="Liberation Serif"/>
          <w:sz w:val="26"/>
          <w:szCs w:val="26"/>
        </w:rPr>
        <w:t>, предприятие действует);</w:t>
      </w:r>
    </w:p>
    <w:p w14:paraId="4DADA1E2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ООО «</w:t>
      </w:r>
      <w:proofErr w:type="spellStart"/>
      <w:r w:rsidRPr="008C64ED">
        <w:rPr>
          <w:rFonts w:ascii="Liberation Serif" w:hAnsi="Liberation Serif" w:cs="Liberation Serif"/>
          <w:sz w:val="26"/>
          <w:szCs w:val="26"/>
        </w:rPr>
        <w:t>Монди</w:t>
      </w:r>
      <w:proofErr w:type="spellEnd"/>
      <w:r w:rsidRPr="008C64ED">
        <w:rPr>
          <w:rFonts w:ascii="Liberation Serif" w:hAnsi="Liberation Serif" w:cs="Liberation Serif"/>
          <w:sz w:val="26"/>
          <w:szCs w:val="26"/>
        </w:rPr>
        <w:t xml:space="preserve"> Арамиль» (258 работников, предприятие действует);</w:t>
      </w:r>
    </w:p>
    <w:p w14:paraId="192838FD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 xml:space="preserve">ООО «ТПГ </w:t>
      </w:r>
      <w:proofErr w:type="spellStart"/>
      <w:r w:rsidRPr="008C64ED">
        <w:rPr>
          <w:rFonts w:ascii="Liberation Serif" w:hAnsi="Liberation Serif" w:cs="Liberation Serif"/>
          <w:sz w:val="26"/>
          <w:szCs w:val="26"/>
        </w:rPr>
        <w:t>Солид</w:t>
      </w:r>
      <w:proofErr w:type="spellEnd"/>
      <w:r w:rsidRPr="008C64ED">
        <w:rPr>
          <w:rFonts w:ascii="Liberation Serif" w:hAnsi="Liberation Serif" w:cs="Liberation Serif"/>
          <w:sz w:val="26"/>
          <w:szCs w:val="26"/>
        </w:rPr>
        <w:t>» (349 работников, предприятие действует);</w:t>
      </w:r>
    </w:p>
    <w:p w14:paraId="371F0C3D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АО «</w:t>
      </w:r>
      <w:proofErr w:type="spellStart"/>
      <w:r w:rsidRPr="008C64ED">
        <w:rPr>
          <w:rFonts w:ascii="Liberation Serif" w:hAnsi="Liberation Serif" w:cs="Liberation Serif"/>
          <w:sz w:val="26"/>
          <w:szCs w:val="26"/>
        </w:rPr>
        <w:t>Арамильский</w:t>
      </w:r>
      <w:proofErr w:type="spellEnd"/>
      <w:r w:rsidRPr="008C64ED">
        <w:rPr>
          <w:rFonts w:ascii="Liberation Serif" w:hAnsi="Liberation Serif" w:cs="Liberation Serif"/>
          <w:sz w:val="26"/>
          <w:szCs w:val="26"/>
        </w:rPr>
        <w:t xml:space="preserve"> завод передовых технологий» (195 работников, предприятие действует);</w:t>
      </w:r>
    </w:p>
    <w:p w14:paraId="3D256131" w14:textId="4F5A8A2B" w:rsidR="0026024F" w:rsidRPr="008C64ED" w:rsidRDefault="000D1A58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ЗАО НПХ</w:t>
      </w:r>
      <w:r w:rsidR="0026024F" w:rsidRPr="008C64ED">
        <w:rPr>
          <w:rFonts w:ascii="Liberation Serif" w:hAnsi="Liberation Serif" w:cs="Liberation Serif"/>
          <w:sz w:val="26"/>
          <w:szCs w:val="26"/>
        </w:rPr>
        <w:t xml:space="preserve"> «Высокодисперсные металлические порошки» (231 работник, предприятие действует);</w:t>
      </w:r>
    </w:p>
    <w:p w14:paraId="6C01EC60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ООО «</w:t>
      </w:r>
      <w:proofErr w:type="spellStart"/>
      <w:r w:rsidRPr="008C64ED">
        <w:rPr>
          <w:rFonts w:ascii="Liberation Serif" w:hAnsi="Liberation Serif" w:cs="Liberation Serif"/>
          <w:sz w:val="26"/>
          <w:szCs w:val="26"/>
        </w:rPr>
        <w:t>Уралтермопласт</w:t>
      </w:r>
      <w:proofErr w:type="spellEnd"/>
      <w:r w:rsidRPr="008C64ED">
        <w:rPr>
          <w:rFonts w:ascii="Liberation Serif" w:hAnsi="Liberation Serif" w:cs="Liberation Serif"/>
          <w:sz w:val="26"/>
          <w:szCs w:val="26"/>
        </w:rPr>
        <w:t>» (126 работников, предприятие действует);</w:t>
      </w:r>
    </w:p>
    <w:p w14:paraId="20D61111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t>ООО «Силур» (489 работников, предприятие действует).</w:t>
      </w:r>
    </w:p>
    <w:p w14:paraId="4F598C1F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39615E06" w14:textId="77777777" w:rsidR="0026024F" w:rsidRPr="008C64E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6760E112" w14:textId="77777777" w:rsidR="00652C23" w:rsidRPr="008C64ED" w:rsidRDefault="00652C23" w:rsidP="0026024F">
      <w:pPr>
        <w:rPr>
          <w:rFonts w:ascii="Liberation Serif" w:hAnsi="Liberation Serif" w:cs="Liberation Serif"/>
          <w:sz w:val="26"/>
          <w:szCs w:val="26"/>
        </w:rPr>
      </w:pPr>
    </w:p>
    <w:p w14:paraId="0AA76807" w14:textId="77777777" w:rsidR="00B94675" w:rsidRPr="008C64ED" w:rsidRDefault="00B94675" w:rsidP="0026024F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2"/>
      </w:tblGrid>
      <w:tr w:rsidR="0026024F" w:rsidRPr="008C64ED" w14:paraId="0737F452" w14:textId="77777777" w:rsidTr="00DA0EB0">
        <w:trPr>
          <w:trHeight w:val="343"/>
        </w:trPr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8B04" w14:textId="77777777" w:rsidR="0026024F" w:rsidRPr="00A14B0D" w:rsidRDefault="0026024F" w:rsidP="003327C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8A4956E" w14:textId="61311DF2" w:rsidR="0026024F" w:rsidRPr="008C64ED" w:rsidRDefault="003327C6" w:rsidP="00EE1C4E">
      <w:pPr>
        <w:pageBreakBefore/>
        <w:jc w:val="center"/>
        <w:rPr>
          <w:rFonts w:ascii="Liberation Serif" w:hAnsi="Liberation Serif" w:cs="Liberation Serif"/>
          <w:sz w:val="26"/>
          <w:szCs w:val="26"/>
        </w:rPr>
      </w:pPr>
      <w:r w:rsidRPr="008C64ED">
        <w:rPr>
          <w:rFonts w:ascii="Liberation Serif" w:hAnsi="Liberation Serif" w:cs="Liberation Serif"/>
          <w:sz w:val="26"/>
          <w:szCs w:val="26"/>
        </w:rPr>
        <w:lastRenderedPageBreak/>
        <w:t>Участие в целевых программах федерального и регионального уровня:</w:t>
      </w:r>
    </w:p>
    <w:p w14:paraId="3456C5D9" w14:textId="77777777" w:rsidR="005E36BC" w:rsidRPr="008C64ED" w:rsidRDefault="005E36BC" w:rsidP="003327C6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555"/>
        <w:gridCol w:w="7555"/>
      </w:tblGrid>
      <w:tr w:rsidR="00A216AB" w:rsidRPr="008C64ED" w14:paraId="315401E4" w14:textId="78416D30" w:rsidTr="00A216AB">
        <w:trPr>
          <w:trHeight w:val="343"/>
          <w:tblHeader/>
        </w:trPr>
        <w:tc>
          <w:tcPr>
            <w:tcW w:w="7555" w:type="dxa"/>
          </w:tcPr>
          <w:p w14:paraId="406D048A" w14:textId="77777777" w:rsidR="00A216AB" w:rsidRPr="008C64ED" w:rsidRDefault="00A216AB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2020 год</w:t>
            </w:r>
          </w:p>
        </w:tc>
        <w:tc>
          <w:tcPr>
            <w:tcW w:w="7555" w:type="dxa"/>
          </w:tcPr>
          <w:p w14:paraId="0106CDF1" w14:textId="0603B202" w:rsidR="00A216AB" w:rsidRPr="008C64ED" w:rsidRDefault="00A216AB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2021 год</w:t>
            </w:r>
          </w:p>
        </w:tc>
      </w:tr>
      <w:tr w:rsidR="00A216AB" w:rsidRPr="008C64ED" w14:paraId="1E3D195E" w14:textId="7D1741A2" w:rsidTr="00A216AB">
        <w:trPr>
          <w:trHeight w:val="702"/>
        </w:trPr>
        <w:tc>
          <w:tcPr>
            <w:tcW w:w="7555" w:type="dxa"/>
          </w:tcPr>
          <w:p w14:paraId="7F08369A" w14:textId="1A3505F3" w:rsidR="00A216AB" w:rsidRPr="008C64ED" w:rsidRDefault="00A216AB" w:rsidP="006411E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1.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утверждена постановлением Правительства Свердловской области от 13.04.2017 № 252-ПП;</w:t>
            </w:r>
          </w:p>
          <w:p w14:paraId="7923AE53" w14:textId="77777777" w:rsidR="00A216AB" w:rsidRPr="008C64ED" w:rsidRDefault="00A216AB" w:rsidP="00DA0E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2. Государственная программа Свердловской области «Формирование современной городской среды на территории Свердловской области на 2018-2022 годы», утверждена постановлением Правительства Свердловской области от 31.10.2017 № 805-ПП (ред. от 27.02.2019);</w:t>
            </w:r>
          </w:p>
          <w:p w14:paraId="68E39412" w14:textId="3D2D8878" w:rsidR="00A216AB" w:rsidRPr="008C64ED" w:rsidRDefault="00A216AB" w:rsidP="00DA0E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3.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утверждена постановлением Правительства Свердловской области от 24.10.2013 года № 1296-ПП (ред. от 07.03.2019);</w:t>
            </w:r>
          </w:p>
          <w:p w14:paraId="7DB4625C" w14:textId="50C02C85" w:rsidR="00A216AB" w:rsidRPr="008C64ED" w:rsidRDefault="00A216AB" w:rsidP="00DA0E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4. Региональная адресная программа Свердловской области «Переселение граждан на территории Свердловской области из аварийного жилищного фонда в 2019-2025 годах», утверждена постановлением Правительства Свердловской области от 01.04.2019 № 208-ПП;</w:t>
            </w:r>
          </w:p>
          <w:p w14:paraId="0C2E4BE0" w14:textId="4F403378" w:rsidR="00A216AB" w:rsidRPr="008C64ED" w:rsidRDefault="00A216AB" w:rsidP="00093CA5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5. Государственная программа Свердловской области «Реализация молодежной политики и патриотического воспитания граждан в Свердловской области до 2024 года», утверждена постановлением Правительства Свердловской области от 29.12.2017 № 1047-ПП (ред. от 18.04.2019);</w:t>
            </w:r>
          </w:p>
          <w:p w14:paraId="67218BF1" w14:textId="77777777" w:rsidR="00A216AB" w:rsidRPr="008C64ED" w:rsidRDefault="00A216AB" w:rsidP="00093CA5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6. Государственная программа Российской федерации «Обеспечение доступным и комфортным жильем и коммунальными услугами граждан</w:t>
            </w:r>
          </w:p>
          <w:p w14:paraId="0D0285E7" w14:textId="41558362" w:rsidR="00A216AB" w:rsidRPr="008C64ED" w:rsidRDefault="00A216AB" w:rsidP="00917DF6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Российской федерации», утверждена постановлением Правительства Российской Федерации от 30.12.2017 № 1710;</w:t>
            </w:r>
          </w:p>
          <w:p w14:paraId="34D7B13B" w14:textId="4F902820" w:rsidR="00A216AB" w:rsidRPr="008C64ED" w:rsidRDefault="00A216AB" w:rsidP="007D1B31">
            <w:pPr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7. Государственная программа Российской Федерации «Комплексное развитие сельских территорий»</w:t>
            </w:r>
            <w:r w:rsidRPr="008C64E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 о внесении изменений в некоторые акты правительства Российской Федерации», утверждена постановлением Правительства Российской Федерации от 31.05.2019 № 696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72D88586" w14:textId="19DBA2BD" w:rsidR="00A216AB" w:rsidRPr="008C64ED" w:rsidRDefault="00A216AB" w:rsidP="00E407CB">
            <w:pPr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8. Государственная программа Свердловской области «Развитие культуры в Свердловской области до 2024», утверждена постановлением Правительства Свердловской области от 21.10.2013 № 1268-ПП;</w:t>
            </w:r>
          </w:p>
          <w:p w14:paraId="778757B8" w14:textId="1C30CEFA" w:rsidR="00A216AB" w:rsidRPr="008C64ED" w:rsidRDefault="00A216AB" w:rsidP="007D1B31">
            <w:pPr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9. </w:t>
            </w:r>
            <w:r w:rsidRPr="008C64ED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Государственная программа Свердловской области «Совершенствование социально-экономической политики на территории Свердловской области до 2024 года», утверждена постановлением Правительства Свердловской области от 25.12.2014 № 1209-ПП» от 19.03.2020 № 154-ПП.</w:t>
            </w:r>
          </w:p>
        </w:tc>
        <w:tc>
          <w:tcPr>
            <w:tcW w:w="7555" w:type="dxa"/>
          </w:tcPr>
          <w:p w14:paraId="77625AB1" w14:textId="763E68D7" w:rsidR="000A09CF" w:rsidRPr="008C64ED" w:rsidRDefault="000A09CF" w:rsidP="000A09C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1. Государственная программа Свердловской области </w:t>
            </w:r>
            <w:r w:rsidR="00740550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740550" w:rsidRPr="00740550">
              <w:rPr>
                <w:rFonts w:ascii="Liberation Serif" w:hAnsi="Liberation Serif" w:cs="Liberation Serif"/>
                <w:sz w:val="26"/>
                <w:szCs w:val="26"/>
              </w:rPr>
              <w:t>Обеспечение деятельности по комплектованию, учету, хранению и использованию архивных документов, находящихся в государственной собственности Свердловской области, до 2024 года</w:t>
            </w:r>
            <w:r w:rsidR="00740550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740550" w:rsidRPr="00740550">
              <w:rPr>
                <w:rFonts w:ascii="Liberation Serif" w:hAnsi="Liberation Serif" w:cs="Liberation Serif"/>
                <w:sz w:val="26"/>
                <w:szCs w:val="26"/>
              </w:rPr>
              <w:t>, утверждена постановлением Правительства Свердловской области от 21.10.2013 № 1277-ПП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133E2998" w14:textId="05839F7B" w:rsidR="000A09CF" w:rsidRPr="008C64ED" w:rsidRDefault="000A09CF" w:rsidP="000A09C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 xml:space="preserve">2. Государственная программа Свердловской области </w:t>
            </w:r>
            <w:r w:rsidR="006F7627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6F7627" w:rsidRPr="006F7627">
              <w:rPr>
                <w:rFonts w:ascii="Liberation Serif" w:hAnsi="Liberation Serif" w:cs="Liberation Serif"/>
                <w:sz w:val="26"/>
                <w:szCs w:val="26"/>
              </w:rPr>
              <w:t>Формирование современной городской среды на территории Свердловской области на 2018–2024 годы</w:t>
            </w:r>
            <w:r w:rsidR="006F7627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6F7627" w:rsidRPr="006F7627">
              <w:rPr>
                <w:rFonts w:ascii="Liberation Serif" w:hAnsi="Liberation Serif" w:cs="Liberation Serif"/>
                <w:sz w:val="26"/>
                <w:szCs w:val="26"/>
              </w:rPr>
              <w:t>, утверждена постановлением Правительства Свердловской области от 31.10.2017 № 805-ПП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52CE7845" w14:textId="2D8999BB" w:rsidR="000A09CF" w:rsidRPr="008C64ED" w:rsidRDefault="000A09CF" w:rsidP="000A09C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3.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утверждена постановлением Правительства Свердловской области от 24.10.2013 № 1296-ПП (ред. от 07.03.2019);</w:t>
            </w:r>
          </w:p>
          <w:p w14:paraId="55E8D6EA" w14:textId="77777777" w:rsidR="000A09CF" w:rsidRPr="008C64ED" w:rsidRDefault="000A09CF" w:rsidP="000A09C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4. Региональная адресная программа Свердловской области «Переселение граждан на территории Свердловской области из аварийного жилищного фонда в 2019-2025 годах», утверждена постановлением Правительства Свердловской области от 01.04.2019 № 208-ПП;</w:t>
            </w:r>
          </w:p>
          <w:p w14:paraId="40A4FE0D" w14:textId="3B4FFF82" w:rsidR="000A09CF" w:rsidRPr="008C64ED" w:rsidRDefault="00B16D9B" w:rsidP="000A09C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. Государственная программа Российской федерации «Обеспечение доступным и комфортным жильем и коммунальными услугами граждан</w:t>
            </w:r>
            <w:r w:rsidR="006F7627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Российской федерации», утверждена постановлением Правительства Российской Федерации от 30.12.2017 № 1710</w:t>
            </w:r>
            <w:r w:rsidR="004441B1" w:rsidRPr="008C64ED">
              <w:rPr>
                <w:rFonts w:ascii="Liberation Serif" w:hAnsi="Liberation Serif" w:cs="Liberation Serif"/>
              </w:rPr>
              <w:t xml:space="preserve"> </w:t>
            </w:r>
            <w:r w:rsidR="004441B1" w:rsidRPr="008C64ED">
              <w:rPr>
                <w:rFonts w:ascii="Liberation Serif" w:hAnsi="Liberation Serif" w:cs="Liberation Serif"/>
                <w:sz w:val="26"/>
                <w:szCs w:val="26"/>
              </w:rPr>
              <w:t>(ред. от 22.03.2021)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14B2FE1C" w14:textId="52C5145D" w:rsidR="000A09CF" w:rsidRPr="008C64ED" w:rsidRDefault="00B16D9B" w:rsidP="000A09C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. Государственная программа Российской Федерации «Комплексное развитие сельских территорий» и о внесении изменений в некоторы</w:t>
            </w:r>
            <w:r w:rsidR="00D67088" w:rsidRPr="008C64ED">
              <w:rPr>
                <w:rFonts w:ascii="Liberation Serif" w:hAnsi="Liberation Serif" w:cs="Liberation Serif"/>
                <w:sz w:val="26"/>
                <w:szCs w:val="26"/>
              </w:rPr>
              <w:t xml:space="preserve">е акты правительства Российской 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Федерации», утверждена постановлением Правительства Российской Федерации от 31.05.2019 № 696</w:t>
            </w:r>
            <w:r w:rsidR="004441B1" w:rsidRPr="008C64ED">
              <w:rPr>
                <w:rFonts w:ascii="Liberation Serif" w:hAnsi="Liberation Serif" w:cs="Liberation Serif"/>
              </w:rPr>
              <w:t xml:space="preserve"> (</w:t>
            </w:r>
            <w:r w:rsidR="004441B1" w:rsidRPr="008C64ED">
              <w:rPr>
                <w:rFonts w:ascii="Liberation Serif" w:hAnsi="Liberation Serif" w:cs="Liberation Serif"/>
                <w:sz w:val="26"/>
                <w:szCs w:val="26"/>
              </w:rPr>
              <w:t>ред. от 31.12.2020)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31CB334B" w14:textId="7DED6B83" w:rsidR="000A09CF" w:rsidRPr="008C64ED" w:rsidRDefault="00B16D9B" w:rsidP="000A09CF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. Государственная программа Свердловской области «Развитие культуры в Свердловской области до 2024», утверждена постановлением Правительства Свердловской области от 21.10.2013 № 1268-ПП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 xml:space="preserve"> (ред. от 06.11.2020)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40A02730" w14:textId="77777777" w:rsidR="00A216AB" w:rsidRDefault="00B16D9B" w:rsidP="00B16D9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0A09CF" w:rsidRPr="008C64ED">
              <w:rPr>
                <w:rFonts w:ascii="Liberation Serif" w:hAnsi="Liberation Serif" w:cs="Liberation Serif"/>
                <w:sz w:val="26"/>
                <w:szCs w:val="26"/>
              </w:rPr>
              <w:t>. Государственная программа Свердловской области «Совершенствование социально-экономической политики на территории Свердловской области до 2024 года», утверждена постановлением Правительства Свердловской области от 25.12.2014 № 1209-ПП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 xml:space="preserve"> (ред. от 25.03.2021)</w:t>
            </w:r>
            <w:r w:rsidR="006F7627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410698EB" w14:textId="1BB7EC39" w:rsidR="006F7627" w:rsidRDefault="006F7627" w:rsidP="00B16D9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9.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программа Свердловской области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Развитие системы образования в Свердловской области до 2024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, утверждена постановлением Правительства Свердловской области от 19.12.2019 № 920-ПП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79EE18C0" w14:textId="079C335D" w:rsidR="006F7627" w:rsidRDefault="006F7627" w:rsidP="00B16D9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10.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программа Свердловской области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Социальная поддержка и социальное обслуживание населения Свердловской области до 2024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="00134460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утверждена Постановлением Правительства Свердловской области от 05.07.2017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 480-ПП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5EA1FD7B" w14:textId="4BA3A71B" w:rsidR="006F7627" w:rsidRDefault="006F7627" w:rsidP="00B16D9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11.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программа Свердловской области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Развитие жилищно-коммунального хозяйства и повышение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э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нергетической эффективности в Свердловской области до 2024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, утверждена постановлением Правительства Свердловской области от 29.10.2013 № 1330-ПП</w:t>
            </w:r>
          </w:p>
          <w:p w14:paraId="3CAE8163" w14:textId="3506D4A1" w:rsidR="006F7627" w:rsidRDefault="006F7627" w:rsidP="00B16D9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12.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программа Свердловской области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Обеспечение общественной безопасности на территории Свердловской области до 2024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, утверждена Постановлением Правительства Свердловской области от 05.04.2017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 229-ПП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371E7BC8" w14:textId="38EA44FE" w:rsidR="006F7627" w:rsidRPr="006F7627" w:rsidRDefault="006F7627" w:rsidP="006F7627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13.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Государственная программа Свердловской области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Развитие агропромышленного комплекса и потребительского рынка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Свердловской области до 2024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, утверждена постановлением Правительства Свердловской области </w:t>
            </w:r>
          </w:p>
          <w:p w14:paraId="6217F81B" w14:textId="55310CA6" w:rsidR="006F7627" w:rsidRDefault="006F7627" w:rsidP="006F7627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от 23.10.2013 № 1285-ПП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003DCEB4" w14:textId="2F872BF0" w:rsidR="006F7627" w:rsidRPr="008C64ED" w:rsidRDefault="006F7627" w:rsidP="00B16D9B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14. 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Обеспечение деятельности мировых судей Свердловской области до 2024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, утверждена Постановлением Правительства Свердловской области от 21.10.2013 </w:t>
            </w:r>
            <w:r w:rsidR="00740550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Pr="006F7627">
              <w:rPr>
                <w:rFonts w:ascii="Liberation Serif" w:hAnsi="Liberation Serif" w:cs="Liberation Serif"/>
                <w:sz w:val="26"/>
                <w:szCs w:val="26"/>
              </w:rPr>
              <w:t xml:space="preserve"> 1271-ПП</w:t>
            </w:r>
          </w:p>
        </w:tc>
      </w:tr>
    </w:tbl>
    <w:p w14:paraId="2902F7CD" w14:textId="5943504A" w:rsidR="0015254C" w:rsidRPr="008C64ED" w:rsidRDefault="0015254C" w:rsidP="0026024F">
      <w:pPr>
        <w:rPr>
          <w:rFonts w:ascii="Liberation Serif" w:hAnsi="Liberation Serif" w:cs="Liberation Serif"/>
          <w:sz w:val="26"/>
          <w:szCs w:val="26"/>
        </w:rPr>
      </w:pPr>
    </w:p>
    <w:p w14:paraId="71E94657" w14:textId="1A59C808" w:rsidR="00EB4C18" w:rsidRPr="008C64ED" w:rsidRDefault="004601D2" w:rsidP="00EB4C18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Hlk49330057"/>
      <w:r w:rsidRPr="008C64ED">
        <w:rPr>
          <w:rFonts w:ascii="Liberation Serif" w:hAnsi="Liberation Serif" w:cs="Liberation Serif"/>
          <w:sz w:val="26"/>
          <w:szCs w:val="26"/>
        </w:rPr>
        <w:t>Социально-экономические показатели</w:t>
      </w:r>
      <w:r w:rsidR="003327C6" w:rsidRPr="008C64ED">
        <w:rPr>
          <w:rFonts w:ascii="Liberation Serif" w:hAnsi="Liberation Serif" w:cs="Liberation Serif"/>
          <w:sz w:val="26"/>
          <w:szCs w:val="26"/>
        </w:rPr>
        <w:t>:</w:t>
      </w:r>
    </w:p>
    <w:p w14:paraId="015B8F5C" w14:textId="77777777" w:rsidR="005E36BC" w:rsidRPr="008C64ED" w:rsidRDefault="005E36BC" w:rsidP="00EB4C18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114"/>
        <w:gridCol w:w="1842"/>
        <w:gridCol w:w="1498"/>
        <w:gridCol w:w="770"/>
        <w:gridCol w:w="2098"/>
      </w:tblGrid>
      <w:tr w:rsidR="0026024F" w:rsidRPr="008C64ED" w14:paraId="15139E11" w14:textId="77777777" w:rsidTr="00EB4C18">
        <w:trPr>
          <w:trHeight w:val="386"/>
          <w:jc w:val="center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1D3C73C4" w14:textId="77777777" w:rsidR="0026024F" w:rsidRPr="008C64E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Социально-экономические 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1D8EE" w14:textId="5605707A" w:rsidR="0026024F" w:rsidRPr="008C64ED" w:rsidRDefault="0026024F" w:rsidP="00DA43C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DA43C7" w:rsidRPr="008C64E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14:paraId="1A5BFB2E" w14:textId="127CD016" w:rsidR="0026024F" w:rsidRPr="008C64ED" w:rsidRDefault="0026024F" w:rsidP="00DA43C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BF6517" w:rsidRPr="008C64E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A43C7" w:rsidRPr="008C64ED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098" w:type="dxa"/>
            <w:vAlign w:val="center"/>
          </w:tcPr>
          <w:p w14:paraId="55BFC995" w14:textId="77777777" w:rsidR="0026024F" w:rsidRPr="008C64ED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Динамика</w:t>
            </w:r>
          </w:p>
          <w:p w14:paraId="39A549F9" w14:textId="77777777" w:rsidR="0026024F" w:rsidRPr="008C64ED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(+/-), %</w:t>
            </w:r>
          </w:p>
        </w:tc>
      </w:tr>
      <w:tr w:rsidR="0026024F" w:rsidRPr="008C64ED" w14:paraId="05382BD2" w14:textId="77777777" w:rsidTr="00EB4C18">
        <w:trPr>
          <w:trHeight w:val="1172"/>
          <w:jc w:val="center"/>
        </w:trPr>
        <w:tc>
          <w:tcPr>
            <w:tcW w:w="8926" w:type="dxa"/>
            <w:gridSpan w:val="2"/>
            <w:shd w:val="clear" w:color="auto" w:fill="auto"/>
          </w:tcPr>
          <w:p w14:paraId="2CA3A607" w14:textId="77777777" w:rsidR="0026024F" w:rsidRPr="008C64E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Утверждённый местный бюджет </w:t>
            </w:r>
          </w:p>
          <w:p w14:paraId="1D2528B2" w14:textId="3C40A774" w:rsidR="0026024F" w:rsidRPr="008C64E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(на 01.</w:t>
            </w:r>
            <w:r w:rsidR="001F5814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 w:rsidR="00EE1C4E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.20</w:t>
            </w:r>
            <w:r w:rsidR="00BF6517" w:rsidRPr="008C64E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F5814">
              <w:rPr>
                <w:rFonts w:ascii="Liberation Serif" w:hAnsi="Liberation Serif" w:cs="Liberation Serif"/>
                <w:sz w:val="26"/>
                <w:szCs w:val="26"/>
              </w:rPr>
              <w:t>2)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, млн. рублей,</w:t>
            </w:r>
          </w:p>
          <w:p w14:paraId="3596F973" w14:textId="77777777" w:rsidR="0026024F" w:rsidRPr="008C64E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в том числе:</w:t>
            </w:r>
          </w:p>
          <w:p w14:paraId="7BEC80DF" w14:textId="77777777" w:rsidR="0026024F" w:rsidRPr="008C64E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- за счёт собственных доходных источников (налоговые и неналоговые)</w:t>
            </w:r>
          </w:p>
        </w:tc>
        <w:tc>
          <w:tcPr>
            <w:tcW w:w="1842" w:type="dxa"/>
            <w:shd w:val="clear" w:color="auto" w:fill="auto"/>
          </w:tcPr>
          <w:p w14:paraId="3B18F1E2" w14:textId="1AD3A8AD" w:rsidR="0026024F" w:rsidRPr="003C4E94" w:rsidRDefault="00D5363B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4E94">
              <w:rPr>
                <w:rFonts w:ascii="Liberation Serif" w:hAnsi="Liberation Serif" w:cs="Liberation Serif"/>
                <w:sz w:val="26"/>
                <w:szCs w:val="26"/>
              </w:rPr>
              <w:t>13</w:t>
            </w:r>
            <w:r w:rsidR="003C4E94" w:rsidRPr="003C4E94">
              <w:rPr>
                <w:rFonts w:ascii="Liberation Serif" w:hAnsi="Liberation Serif" w:cs="Liberation Serif"/>
                <w:sz w:val="26"/>
                <w:szCs w:val="26"/>
              </w:rPr>
              <w:t>09,7</w:t>
            </w:r>
          </w:p>
          <w:p w14:paraId="47044324" w14:textId="77777777" w:rsidR="0026024F" w:rsidRPr="003C4E94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0990A655" w14:textId="77777777" w:rsidR="0026024F" w:rsidRPr="003C4E94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0D49ADB9" w14:textId="590A10C4" w:rsidR="0026024F" w:rsidRPr="003C4E94" w:rsidRDefault="003C4E94" w:rsidP="00BF651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4E94">
              <w:rPr>
                <w:rFonts w:ascii="Liberation Serif" w:hAnsi="Liberation Serif" w:cs="Liberation Serif"/>
                <w:sz w:val="26"/>
                <w:szCs w:val="26"/>
              </w:rPr>
              <w:t>338,6</w:t>
            </w:r>
          </w:p>
        </w:tc>
        <w:tc>
          <w:tcPr>
            <w:tcW w:w="2268" w:type="dxa"/>
            <w:gridSpan w:val="2"/>
          </w:tcPr>
          <w:p w14:paraId="45D8DE9F" w14:textId="7D85357B" w:rsidR="006070F9" w:rsidRPr="003C4E94" w:rsidRDefault="003C4E94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4E94">
              <w:rPr>
                <w:rFonts w:ascii="Liberation Serif" w:hAnsi="Liberation Serif" w:cs="Liberation Serif"/>
                <w:sz w:val="26"/>
                <w:szCs w:val="26"/>
              </w:rPr>
              <w:t>1115,7</w:t>
            </w:r>
          </w:p>
          <w:p w14:paraId="2BE15ED5" w14:textId="77777777" w:rsidR="006070F9" w:rsidRPr="003C4E94" w:rsidRDefault="006070F9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7FFFDD34" w14:textId="77777777" w:rsidR="006070F9" w:rsidRPr="003C4E94" w:rsidRDefault="006070F9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66849012" w14:textId="20109016" w:rsidR="0026024F" w:rsidRPr="003C4E94" w:rsidRDefault="003C4E94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3C4E94">
              <w:rPr>
                <w:rFonts w:ascii="Liberation Serif" w:hAnsi="Liberation Serif" w:cs="Liberation Serif"/>
                <w:sz w:val="26"/>
                <w:szCs w:val="26"/>
              </w:rPr>
              <w:t>310,7</w:t>
            </w:r>
          </w:p>
        </w:tc>
        <w:tc>
          <w:tcPr>
            <w:tcW w:w="2098" w:type="dxa"/>
          </w:tcPr>
          <w:p w14:paraId="0697FE07" w14:textId="60FC1D79" w:rsidR="0026024F" w:rsidRPr="003C4E94" w:rsidRDefault="003C4E94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3C4E94">
              <w:rPr>
                <w:rFonts w:ascii="Liberation Serif" w:hAnsi="Liberation Serif" w:cs="Liberation Serif"/>
                <w:sz w:val="26"/>
                <w:szCs w:val="26"/>
              </w:rPr>
              <w:t>85,2</w:t>
            </w:r>
            <w:r w:rsidR="0011718E" w:rsidRPr="003C4E9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6024F" w:rsidRPr="003C4E9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%</w:t>
            </w:r>
          </w:p>
          <w:p w14:paraId="0FF903D9" w14:textId="77777777" w:rsidR="0026024F" w:rsidRPr="003C4E94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5F15633D" w14:textId="77777777" w:rsidR="0026024F" w:rsidRPr="003C4E94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528CF8F8" w14:textId="4B63A659" w:rsidR="0026024F" w:rsidRPr="003C4E94" w:rsidRDefault="00134460" w:rsidP="000D6ADB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91,8</w:t>
            </w:r>
            <w:r w:rsidR="004F72D5" w:rsidRPr="003C4E94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6024F" w:rsidRPr="003C4E94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%</w:t>
            </w:r>
          </w:p>
        </w:tc>
      </w:tr>
      <w:tr w:rsidR="0026024F" w:rsidRPr="008C64ED" w14:paraId="61EB4ADF" w14:textId="77777777" w:rsidTr="004601D2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5D614" w14:textId="6C23113A" w:rsidR="0026024F" w:rsidRPr="008C64E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Ввод жилья (на 01.</w:t>
            </w:r>
            <w:r w:rsidR="001F5814">
              <w:rPr>
                <w:rFonts w:ascii="Liberation Serif" w:hAnsi="Liberation Serif" w:cs="Liberation Serif"/>
                <w:sz w:val="26"/>
                <w:szCs w:val="26"/>
              </w:rPr>
              <w:t>01</w:t>
            </w:r>
            <w:r w:rsidR="00C24049" w:rsidRPr="008C64ED">
              <w:rPr>
                <w:rFonts w:ascii="Liberation Serif" w:hAnsi="Liberation Serif" w:cs="Liberation Serif"/>
                <w:sz w:val="26"/>
                <w:szCs w:val="26"/>
              </w:rPr>
              <w:t>.202</w:t>
            </w:r>
            <w:r w:rsidR="001F581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), всего, кв. м.,</w:t>
            </w:r>
          </w:p>
          <w:p w14:paraId="30229F59" w14:textId="77777777" w:rsidR="0026024F" w:rsidRPr="008C64E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в том числе ИЖС, кв. 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3D67084" w14:textId="02407C67" w:rsidR="00D534B9" w:rsidRPr="002B279D" w:rsidRDefault="002B279D" w:rsidP="00D534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17981</w:t>
            </w:r>
          </w:p>
          <w:p w14:paraId="50F2A00C" w14:textId="6505A473" w:rsidR="00DA43C7" w:rsidRPr="00E87D06" w:rsidRDefault="002B279D" w:rsidP="00D534B9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2B279D">
              <w:rPr>
                <w:rFonts w:ascii="Liberation Serif" w:hAnsi="Liberation Serif" w:cs="Liberation Serif"/>
                <w:sz w:val="26"/>
                <w:szCs w:val="26"/>
              </w:rPr>
              <w:t>12558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46487318" w14:textId="70230325" w:rsidR="00A5423A" w:rsidRPr="002B279D" w:rsidRDefault="002B279D" w:rsidP="00D5614B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2B279D">
              <w:rPr>
                <w:rFonts w:ascii="Liberation Serif" w:hAnsi="Liberation Serif" w:cs="Liberation Serif"/>
                <w:sz w:val="26"/>
                <w:szCs w:val="26"/>
              </w:rPr>
              <w:t>13854</w:t>
            </w:r>
            <w:r w:rsidR="00984AB6" w:rsidRPr="002B279D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*</w:t>
            </w:r>
          </w:p>
          <w:p w14:paraId="295A1355" w14:textId="1E3EC6E4" w:rsidR="00DA43C7" w:rsidRPr="00E87D06" w:rsidRDefault="002B279D" w:rsidP="00D5614B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  <w:lang w:val="en-US"/>
              </w:rPr>
            </w:pPr>
            <w:r w:rsidRPr="002B279D">
              <w:rPr>
                <w:rFonts w:ascii="Liberation Serif" w:hAnsi="Liberation Serif" w:cs="Liberation Serif"/>
                <w:sz w:val="26"/>
                <w:szCs w:val="26"/>
              </w:rPr>
              <w:t>13854</w:t>
            </w:r>
            <w:r w:rsidR="00984AB6" w:rsidRPr="002B279D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*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7FA46CB5" w14:textId="14F6AA49" w:rsidR="00A5423A" w:rsidRPr="00E87D06" w:rsidRDefault="002B279D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2B279D">
              <w:rPr>
                <w:rFonts w:ascii="Liberation Serif" w:hAnsi="Liberation Serif" w:cs="Liberation Serif"/>
                <w:sz w:val="26"/>
                <w:szCs w:val="26"/>
              </w:rPr>
              <w:t>77,0</w:t>
            </w:r>
            <w:r w:rsidR="00C24420" w:rsidRPr="002B279D">
              <w:rPr>
                <w:rFonts w:ascii="Liberation Serif" w:hAnsi="Liberation Serif" w:cs="Liberation Serif"/>
                <w:sz w:val="26"/>
                <w:szCs w:val="26"/>
              </w:rPr>
              <w:t xml:space="preserve"> %</w:t>
            </w:r>
          </w:p>
        </w:tc>
      </w:tr>
      <w:tr w:rsidR="0026024F" w:rsidRPr="008C64ED" w14:paraId="1CDB4386" w14:textId="77777777" w:rsidTr="004601D2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4353D" w14:textId="582A8B23" w:rsidR="0026024F" w:rsidRPr="008C64ED" w:rsidRDefault="0026024F" w:rsidP="001F581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Уровень безработицы (на 01.</w:t>
            </w:r>
            <w:r w:rsidR="001F5814">
              <w:rPr>
                <w:rFonts w:ascii="Liberation Serif" w:hAnsi="Liberation Serif" w:cs="Liberation Serif"/>
                <w:sz w:val="26"/>
                <w:szCs w:val="26"/>
              </w:rPr>
              <w:t>01</w:t>
            </w:r>
            <w:r w:rsidR="005F30B9" w:rsidRPr="008C64ED">
              <w:rPr>
                <w:rFonts w:ascii="Liberation Serif" w:hAnsi="Liberation Serif" w:cs="Liberation Serif"/>
                <w:sz w:val="26"/>
                <w:szCs w:val="26"/>
              </w:rPr>
              <w:t>.202</w:t>
            </w:r>
            <w:r w:rsidR="001F581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8C64ED">
              <w:rPr>
                <w:rFonts w:ascii="Liberation Serif" w:hAnsi="Liberation Serif" w:cs="Liberation Serif"/>
                <w:sz w:val="26"/>
                <w:szCs w:val="26"/>
              </w:rPr>
              <w:t>),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89B320A" w14:textId="695C4CDD" w:rsidR="0026024F" w:rsidRPr="00E87D06" w:rsidRDefault="003B1703" w:rsidP="00BF6517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3B1703">
              <w:rPr>
                <w:rFonts w:ascii="Liberation Serif" w:hAnsi="Liberation Serif" w:cs="Liberation Serif"/>
                <w:sz w:val="26"/>
                <w:szCs w:val="26"/>
              </w:rPr>
              <w:t>7,1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4DB6B0B" w14:textId="347EF7C3" w:rsidR="0026024F" w:rsidRPr="00E87D06" w:rsidRDefault="00EE1C4E" w:rsidP="003B1703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3B1703">
              <w:rPr>
                <w:rFonts w:ascii="Liberation Serif" w:hAnsi="Liberation Serif" w:cs="Liberation Serif"/>
                <w:sz w:val="26"/>
                <w:szCs w:val="26"/>
              </w:rPr>
              <w:t>0,</w:t>
            </w:r>
            <w:r w:rsidR="003B1703" w:rsidRPr="003B1703">
              <w:rPr>
                <w:rFonts w:ascii="Liberation Serif" w:hAnsi="Liberation Serif" w:cs="Liberation Serif"/>
                <w:sz w:val="26"/>
                <w:szCs w:val="26"/>
              </w:rPr>
              <w:t>66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0A674CA" w14:textId="0606C9DF" w:rsidR="0026024F" w:rsidRPr="00E87D06" w:rsidRDefault="003B1703" w:rsidP="0011718E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3B1703">
              <w:rPr>
                <w:rFonts w:ascii="Liberation Serif" w:hAnsi="Liberation Serif" w:cs="Liberation Serif"/>
                <w:sz w:val="26"/>
                <w:szCs w:val="26"/>
              </w:rPr>
              <w:t>9,3</w:t>
            </w:r>
            <w:r w:rsidR="00697D02" w:rsidRPr="003B1703">
              <w:rPr>
                <w:rFonts w:ascii="Liberation Serif" w:hAnsi="Liberation Serif" w:cs="Liberation Serif"/>
                <w:sz w:val="26"/>
                <w:szCs w:val="26"/>
              </w:rPr>
              <w:t xml:space="preserve"> %</w:t>
            </w:r>
          </w:p>
        </w:tc>
      </w:tr>
      <w:tr w:rsidR="0015254C" w:rsidRPr="008C64ED" w14:paraId="650E1866" w14:textId="77777777" w:rsidTr="004601D2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2DF619" w14:textId="1CC26CD0" w:rsidR="0011718E" w:rsidRPr="005E40B4" w:rsidRDefault="00DA43C7" w:rsidP="00DA43C7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5E40B4">
              <w:rPr>
                <w:rFonts w:ascii="Liberation Serif" w:hAnsi="Liberation Serif" w:cs="Liberation Serif"/>
                <w:sz w:val="20"/>
                <w:szCs w:val="20"/>
              </w:rPr>
              <w:t xml:space="preserve">* - данные </w:t>
            </w:r>
            <w:r w:rsidR="002B279D" w:rsidRPr="005E40B4">
              <w:rPr>
                <w:rFonts w:ascii="Liberation Serif" w:hAnsi="Liberation Serif" w:cs="Liberation Serif"/>
                <w:sz w:val="20"/>
                <w:szCs w:val="20"/>
              </w:rPr>
              <w:t>за 9 месяцев 2021 года</w:t>
            </w:r>
          </w:p>
          <w:p w14:paraId="22BA32DD" w14:textId="0AA6C3D5" w:rsidR="0011718E" w:rsidRPr="005E40B4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E1130" w14:textId="77777777" w:rsidR="0015254C" w:rsidRPr="008C64ED" w:rsidRDefault="0015254C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5486" w14:textId="77777777" w:rsidR="0015254C" w:rsidRPr="008C64ED" w:rsidRDefault="0015254C" w:rsidP="0026024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57CB5" w14:textId="77777777" w:rsidR="0015254C" w:rsidRPr="008C64ED" w:rsidRDefault="0015254C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bookmarkEnd w:id="0"/>
      <w:tr w:rsidR="004601D2" w:rsidRPr="008C64ED" w14:paraId="4B69FBC6" w14:textId="77777777" w:rsidTr="004601D2">
        <w:trPr>
          <w:jc w:val="center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6DE45" w14:textId="77777777" w:rsidR="00D06874" w:rsidRPr="005E40B4" w:rsidRDefault="005E40B4" w:rsidP="005E40B4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  <w:r w:rsidRPr="005E40B4">
              <w:rPr>
                <w:rFonts w:ascii="Liberation Serif" w:hAnsi="Liberation Serif" w:cs="Liberation Serif"/>
                <w:sz w:val="26"/>
                <w:szCs w:val="26"/>
              </w:rPr>
              <w:t>Объекты, которые планировалось сдать в 2021 году:</w:t>
            </w:r>
          </w:p>
          <w:p w14:paraId="68CAE96D" w14:textId="3266E834" w:rsidR="005E40B4" w:rsidRPr="005E40B4" w:rsidRDefault="005E40B4" w:rsidP="005E40B4"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yellow"/>
              </w:rPr>
            </w:pPr>
          </w:p>
        </w:tc>
      </w:tr>
      <w:tr w:rsidR="0026024F" w:rsidRPr="008C64ED" w14:paraId="342F1693" w14:textId="77777777" w:rsidTr="004601D2">
        <w:trPr>
          <w:trHeight w:val="386"/>
          <w:tblHeader/>
          <w:jc w:val="center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CBA77" w14:textId="4C258C3C" w:rsidR="0026024F" w:rsidRPr="002C142F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42F">
              <w:rPr>
                <w:rFonts w:ascii="Liberation Serif" w:hAnsi="Liberation Serif" w:cs="Liberation Serif"/>
                <w:sz w:val="26"/>
                <w:szCs w:val="26"/>
              </w:rPr>
              <w:t>Объекты, сдача которых ожидается в 20</w:t>
            </w:r>
            <w:r w:rsidR="00B11A27" w:rsidRPr="002C142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C7EC9" w:rsidRPr="002C142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2C142F">
              <w:rPr>
                <w:rFonts w:ascii="Liberation Serif" w:hAnsi="Liberation Serif" w:cs="Liberation Serif"/>
                <w:sz w:val="26"/>
                <w:szCs w:val="26"/>
              </w:rPr>
              <w:t xml:space="preserve"> году</w:t>
            </w:r>
          </w:p>
          <w:p w14:paraId="03BA316A" w14:textId="5E04B613" w:rsidR="0026024F" w:rsidRPr="002C142F" w:rsidRDefault="00D5614B" w:rsidP="00DC7EC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42F">
              <w:rPr>
                <w:rFonts w:ascii="Liberation Serif" w:hAnsi="Liberation Serif" w:cs="Liberation Serif"/>
                <w:sz w:val="26"/>
                <w:szCs w:val="26"/>
              </w:rPr>
              <w:t>(мероприятия</w:t>
            </w:r>
            <w:r w:rsidR="006A7003" w:rsidRPr="002C142F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2C142F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реализованные в 20</w:t>
            </w:r>
            <w:r w:rsidR="00B11A27" w:rsidRPr="002C142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C7EC9" w:rsidRPr="002C142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2C142F">
              <w:rPr>
                <w:rFonts w:ascii="Liberation Serif" w:hAnsi="Liberation Serif" w:cs="Liberation Serif"/>
                <w:sz w:val="26"/>
                <w:szCs w:val="26"/>
              </w:rPr>
              <w:t xml:space="preserve"> году)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</w:tcBorders>
            <w:vAlign w:val="center"/>
          </w:tcPr>
          <w:p w14:paraId="19065C3E" w14:textId="77777777" w:rsidR="0026024F" w:rsidRPr="002C142F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42F">
              <w:rPr>
                <w:rFonts w:ascii="Liberation Serif" w:hAnsi="Liberation Serif" w:cs="Liberation Serif"/>
                <w:sz w:val="26"/>
                <w:szCs w:val="26"/>
              </w:rPr>
              <w:t>Программа, в рамках которой реализуется мероприятие, выделенные средства (тыс. рублей)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D7ADC" w14:textId="77777777" w:rsidR="0026024F" w:rsidRPr="002C142F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42F">
              <w:rPr>
                <w:rFonts w:ascii="Liberation Serif" w:hAnsi="Liberation Serif" w:cs="Liberation Serif"/>
                <w:sz w:val="26"/>
                <w:szCs w:val="26"/>
              </w:rPr>
              <w:t>Дата сдачи объекта, выполнения мероприятия</w:t>
            </w:r>
          </w:p>
        </w:tc>
      </w:tr>
      <w:tr w:rsidR="00F44C1D" w:rsidRPr="008C64ED" w14:paraId="567F44FF" w14:textId="77777777" w:rsidTr="00EB4C18">
        <w:trPr>
          <w:jc w:val="center"/>
        </w:trPr>
        <w:tc>
          <w:tcPr>
            <w:tcW w:w="5812" w:type="dxa"/>
            <w:shd w:val="clear" w:color="auto" w:fill="auto"/>
          </w:tcPr>
          <w:p w14:paraId="4684717F" w14:textId="58BEA111" w:rsidR="00042A53" w:rsidRPr="005C0933" w:rsidRDefault="00891B99" w:rsidP="00344EDD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</w:t>
            </w:r>
            <w:r w:rsidR="00F44C1D" w:rsidRPr="005C0933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редоставление социальных выплат молодым семьям для приобретения жилья или строительство индивидуального жилого дома </w:t>
            </w:r>
          </w:p>
          <w:p w14:paraId="4952CB39" w14:textId="71E1D8E3" w:rsidR="00F44C1D" w:rsidRPr="005C0933" w:rsidRDefault="00F44C1D" w:rsidP="00953AF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(</w:t>
            </w:r>
            <w:r w:rsidR="00953AFD" w:rsidRPr="005C0933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7</w:t>
            </w:r>
            <w:r w:rsidRPr="005C0933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 семей)</w:t>
            </w:r>
          </w:p>
        </w:tc>
        <w:tc>
          <w:tcPr>
            <w:tcW w:w="6454" w:type="dxa"/>
            <w:gridSpan w:val="3"/>
          </w:tcPr>
          <w:p w14:paraId="504C0217" w14:textId="400032FD" w:rsidR="00C0210E" w:rsidRPr="005C0933" w:rsidRDefault="00F44C1D" w:rsidP="00E1634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</w:t>
            </w:r>
            <w:r w:rsidR="00891B99" w:rsidRPr="005C0933">
              <w:rPr>
                <w:rFonts w:ascii="Liberation Serif" w:hAnsi="Liberation Serif" w:cs="Liberation Serif"/>
                <w:sz w:val="26"/>
                <w:szCs w:val="26"/>
              </w:rPr>
              <w:t>асти до 2024 года», утверждена п</w:t>
            </w: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области от 24.10.2013 </w:t>
            </w:r>
          </w:p>
          <w:p w14:paraId="084B22BA" w14:textId="0C08D103" w:rsidR="00F44C1D" w:rsidRPr="005C0933" w:rsidRDefault="00F44C1D" w:rsidP="00E1634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№ 1296-ПП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457FE4F4" w14:textId="30F2A9F9" w:rsidR="00F44C1D" w:rsidRPr="005C0933" w:rsidRDefault="005C0933" w:rsidP="002C142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2021 год </w:t>
            </w:r>
          </w:p>
        </w:tc>
      </w:tr>
      <w:tr w:rsidR="00F44C1D" w:rsidRPr="008C64ED" w14:paraId="161DF032" w14:textId="77777777" w:rsidTr="00AF089E">
        <w:trPr>
          <w:trHeight w:val="1829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065DDBD" w14:textId="050D0815" w:rsidR="00F44C1D" w:rsidRPr="00E87D06" w:rsidRDefault="005F30B9" w:rsidP="00344EDD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 w:rsidRPr="00E87D06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lastRenderedPageBreak/>
              <w:t>р</w:t>
            </w:r>
            <w:r w:rsidR="00F44C1D" w:rsidRPr="00E87D06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еконструкция автомобильных дорог местного значения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2253B52B" w14:textId="57F55443" w:rsidR="00C0210E" w:rsidRPr="00E87D06" w:rsidRDefault="00F44C1D" w:rsidP="00152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87D06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</w:t>
            </w:r>
            <w:r w:rsidR="00891B99" w:rsidRPr="00E87D06">
              <w:rPr>
                <w:rFonts w:ascii="Liberation Serif" w:hAnsi="Liberation Serif" w:cs="Liberation Serif"/>
                <w:sz w:val="26"/>
                <w:szCs w:val="26"/>
              </w:rPr>
              <w:t>асти до 2024 года», утверждена п</w:t>
            </w:r>
            <w:r w:rsidRPr="00E87D06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области от 24.10.2013 </w:t>
            </w:r>
          </w:p>
          <w:p w14:paraId="4EF85FB2" w14:textId="6EB36250" w:rsidR="00F44C1D" w:rsidRPr="00E87D06" w:rsidRDefault="00F44C1D" w:rsidP="00152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E87D06">
              <w:rPr>
                <w:rFonts w:ascii="Liberation Serif" w:hAnsi="Liberation Serif" w:cs="Liberation Serif"/>
                <w:sz w:val="26"/>
                <w:szCs w:val="26"/>
              </w:rPr>
              <w:t xml:space="preserve">№ 1296-ПП 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C06CF" w14:textId="18A6B90E" w:rsidR="00F44C1D" w:rsidRPr="00E87D06" w:rsidRDefault="00F44C1D" w:rsidP="007E04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87D06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B429B3" w:rsidRPr="00E87D0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7E040A" w:rsidRPr="00E87D06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2A722A" w:rsidRPr="00E87D06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F44C1D" w:rsidRPr="008C64ED" w14:paraId="647814DF" w14:textId="77777777" w:rsidTr="00EB4C18">
        <w:trPr>
          <w:trHeight w:val="1717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61BBFE8" w14:textId="77777777" w:rsidR="00D35045" w:rsidRPr="005C0933" w:rsidRDefault="00891B99" w:rsidP="00D3504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F44C1D" w:rsidRPr="005C0933">
              <w:rPr>
                <w:rFonts w:ascii="Liberation Serif" w:hAnsi="Liberation Serif" w:cs="Liberation Serif"/>
                <w:sz w:val="26"/>
                <w:szCs w:val="26"/>
              </w:rPr>
              <w:t>ереселе</w:t>
            </w:r>
            <w:r w:rsidR="00D35045" w:rsidRPr="005C0933">
              <w:rPr>
                <w:rFonts w:ascii="Liberation Serif" w:hAnsi="Liberation Serif" w:cs="Liberation Serif"/>
                <w:sz w:val="26"/>
                <w:szCs w:val="26"/>
              </w:rPr>
              <w:t>ние граждан из аварийного жилья</w:t>
            </w:r>
          </w:p>
          <w:p w14:paraId="15945C19" w14:textId="079B2469" w:rsidR="00F44C1D" w:rsidRPr="005C0933" w:rsidRDefault="00F44C1D" w:rsidP="005C0933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  <w:highlight w:val="yellow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(</w:t>
            </w:r>
            <w:r w:rsidR="005C0933" w:rsidRPr="005C0933">
              <w:rPr>
                <w:rFonts w:ascii="Liberation Serif" w:hAnsi="Liberation Serif" w:cs="Liberation Serif"/>
                <w:sz w:val="26"/>
                <w:szCs w:val="26"/>
              </w:rPr>
              <w:t>97</w:t>
            </w:r>
            <w:r w:rsidR="00D77060"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 человек</w:t>
            </w: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125F6DBC" w14:textId="77777777" w:rsidR="00C0210E" w:rsidRPr="005C0933" w:rsidRDefault="00D77060" w:rsidP="0015254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Региональная адресная программа Свердловской области «Переселение граждан на территории Свердловской области из аварийного жилищного фонда в 2019-2025 годах», утвержден</w:t>
            </w:r>
            <w:r w:rsidR="00C0210E" w:rsidRPr="005C0933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 постановлением Правительства Свердловской области от 01.04.2019 </w:t>
            </w:r>
          </w:p>
          <w:p w14:paraId="779DEBD1" w14:textId="0488E254" w:rsidR="00F44C1D" w:rsidRPr="005C0933" w:rsidRDefault="00D77060" w:rsidP="0015254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№ 208-ПП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CAEBC" w14:textId="3D7F9A99" w:rsidR="00F44C1D" w:rsidRPr="005C0933" w:rsidRDefault="002A722A" w:rsidP="007E040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7E040A" w:rsidRPr="005C0933">
              <w:rPr>
                <w:rFonts w:ascii="Liberation Serif" w:hAnsi="Liberation Serif" w:cs="Liberation Serif"/>
                <w:sz w:val="26"/>
                <w:szCs w:val="26"/>
              </w:rPr>
              <w:t>21</w:t>
            </w: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3C6ADD" w:rsidRPr="008C64ED" w14:paraId="3B71AFEF" w14:textId="77777777" w:rsidTr="000203C1">
        <w:trPr>
          <w:trHeight w:val="1629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DC5A027" w14:textId="31BFB476" w:rsidR="003C6ADD" w:rsidRPr="0002046A" w:rsidRDefault="00891B99" w:rsidP="005672E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02046A">
              <w:rPr>
                <w:rFonts w:ascii="Liberation Serif" w:hAnsi="Liberation Serif" w:cs="Liberation Serif"/>
                <w:sz w:val="26"/>
                <w:szCs w:val="26"/>
              </w:rPr>
              <w:t>б</w:t>
            </w:r>
            <w:r w:rsidR="00766310" w:rsidRPr="0002046A">
              <w:rPr>
                <w:rFonts w:ascii="Liberation Serif" w:hAnsi="Liberation Serif" w:cs="Liberation Serif"/>
                <w:sz w:val="26"/>
                <w:szCs w:val="26"/>
              </w:rPr>
              <w:t>лагоустройство набережной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0528363B" w14:textId="77777777" w:rsidR="00F41D5E" w:rsidRPr="0002046A" w:rsidRDefault="00F41D5E" w:rsidP="00F41D5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02046A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«Формирование современной городской среды на территории Свердловской области на 2018 - 2024 годы», утвержденная постановлением Правительства Свердловской области от 31.10.2017 № 805-ПП</w:t>
            </w:r>
          </w:p>
          <w:p w14:paraId="519DE81C" w14:textId="5FF23856" w:rsidR="003C6ADD" w:rsidRPr="0002046A" w:rsidRDefault="003C6ADD" w:rsidP="00F41D5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DE6266" w14:textId="18068E85" w:rsidR="003C6ADD" w:rsidRPr="0002046A" w:rsidRDefault="00F41D5E" w:rsidP="00F41D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02046A">
              <w:rPr>
                <w:rFonts w:ascii="Liberation Serif" w:hAnsi="Liberation Serif" w:cs="Liberation Serif"/>
                <w:sz w:val="26"/>
                <w:szCs w:val="26"/>
              </w:rPr>
              <w:t xml:space="preserve">2020 - </w:t>
            </w:r>
            <w:r w:rsidR="00766310" w:rsidRPr="0002046A"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Pr="000204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</w:tr>
      <w:tr w:rsidR="00740550" w:rsidRPr="008C64ED" w14:paraId="6E839B39" w14:textId="77777777" w:rsidTr="000203C1">
        <w:trPr>
          <w:trHeight w:val="1513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30642BE" w14:textId="5873E606" w:rsidR="00740550" w:rsidRPr="005C0933" w:rsidRDefault="00652D96" w:rsidP="005672E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строительство </w:t>
            </w:r>
            <w:proofErr w:type="spellStart"/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блочно</w:t>
            </w:r>
            <w:proofErr w:type="spellEnd"/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-модульной котельной мощностью 2,5 МВт с подводящими инженерными сетями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723B3F5F" w14:textId="6AD36503" w:rsidR="00740550" w:rsidRPr="005C0933" w:rsidRDefault="00652D96" w:rsidP="000203C1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Муниципальная программа «Развитие жилищно-коммунального хозяйства и повышение энергетической эффективности в </w:t>
            </w:r>
            <w:proofErr w:type="spellStart"/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Арамильском</w:t>
            </w:r>
            <w:proofErr w:type="spellEnd"/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203C1">
              <w:rPr>
                <w:rFonts w:ascii="Liberation Serif" w:hAnsi="Liberation Serif" w:cs="Liberation Serif"/>
                <w:sz w:val="26"/>
                <w:szCs w:val="26"/>
              </w:rPr>
              <w:t>городском округе до 2024 года»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B233C" w14:textId="78121A44" w:rsidR="00740550" w:rsidRPr="005C0933" w:rsidRDefault="00652D96" w:rsidP="00F41D5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C0933">
              <w:rPr>
                <w:rFonts w:ascii="Liberation Serif" w:hAnsi="Liberation Serif" w:cs="Liberation Serif"/>
                <w:sz w:val="26"/>
                <w:szCs w:val="26"/>
              </w:rPr>
              <w:t>2021</w:t>
            </w:r>
          </w:p>
        </w:tc>
      </w:tr>
      <w:tr w:rsidR="00917DF6" w:rsidRPr="008C64ED" w14:paraId="0806DE79" w14:textId="77777777" w:rsidTr="00EB4C18">
        <w:trPr>
          <w:trHeight w:val="80"/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BAFF6" w14:textId="77777777" w:rsidR="00917DF6" w:rsidRPr="008C64ED" w:rsidRDefault="00917DF6" w:rsidP="00344EDD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9AA73" w14:textId="2D357FF8" w:rsidR="00266E11" w:rsidRPr="008C64ED" w:rsidRDefault="00266E11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CD512" w14:textId="77777777" w:rsidR="00917DF6" w:rsidRPr="00652D96" w:rsidRDefault="00917DF6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A916DA6" w14:textId="50B0894A" w:rsidR="00DA0EB0" w:rsidRPr="008C64ED" w:rsidRDefault="0026616B" w:rsidP="00212EA2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26024F" w:rsidRPr="008C64ED">
        <w:rPr>
          <w:rFonts w:ascii="Liberation Serif" w:hAnsi="Liberation Serif" w:cs="Liberation Serif"/>
          <w:sz w:val="26"/>
          <w:szCs w:val="26"/>
        </w:rPr>
        <w:t xml:space="preserve">Проблемные вопросы </w:t>
      </w:r>
      <w:proofErr w:type="spellStart"/>
      <w:r w:rsidR="0026024F" w:rsidRPr="008C64ED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26024F" w:rsidRPr="008C64ED">
        <w:rPr>
          <w:rFonts w:ascii="Liberation Serif" w:hAnsi="Liberation Serif" w:cs="Liberation Serif"/>
          <w:sz w:val="26"/>
          <w:szCs w:val="26"/>
        </w:rPr>
        <w:t xml:space="preserve"> городского округа:</w:t>
      </w:r>
    </w:p>
    <w:p w14:paraId="08283ACC" w14:textId="77777777" w:rsidR="006A7003" w:rsidRPr="008C64ED" w:rsidRDefault="006A7003" w:rsidP="00DA0EB0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20EB3F78" w14:textId="3C6F6D35" w:rsidR="00D35045" w:rsidRPr="005C0933" w:rsidRDefault="00D35045" w:rsidP="00D3504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0933">
        <w:rPr>
          <w:rFonts w:ascii="Liberation Serif" w:hAnsi="Liberation Serif" w:cs="Liberation Serif"/>
          <w:sz w:val="26"/>
          <w:szCs w:val="26"/>
        </w:rPr>
        <w:t>Проблема 1. На территории Арамильского городского округа требуется переселение гражда</w:t>
      </w:r>
      <w:r w:rsidR="00953AFD" w:rsidRPr="005C0933">
        <w:rPr>
          <w:rFonts w:ascii="Liberation Serif" w:hAnsi="Liberation Serif" w:cs="Liberation Serif"/>
          <w:sz w:val="26"/>
          <w:szCs w:val="26"/>
        </w:rPr>
        <w:t xml:space="preserve">н из аварийного жилищного </w:t>
      </w:r>
      <w:proofErr w:type="gramStart"/>
      <w:r w:rsidR="00953AFD" w:rsidRPr="005C0933">
        <w:rPr>
          <w:rFonts w:ascii="Liberation Serif" w:hAnsi="Liberation Serif" w:cs="Liberation Serif"/>
          <w:sz w:val="26"/>
          <w:szCs w:val="26"/>
        </w:rPr>
        <w:t xml:space="preserve">фонда 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 (</w:t>
      </w:r>
      <w:proofErr w:type="gramEnd"/>
      <w:r w:rsidRPr="005C0933">
        <w:rPr>
          <w:rFonts w:ascii="Liberation Serif" w:hAnsi="Liberation Serif" w:cs="Liberation Serif"/>
          <w:sz w:val="26"/>
          <w:szCs w:val="26"/>
        </w:rPr>
        <w:t>25 многоквартирных домов). Площадь жилых помещений аварийных многоквартирных домов составляет 6,85 тыс. м2. Срок реализации данного мероприятия 2019-2025 годы.</w:t>
      </w:r>
    </w:p>
    <w:p w14:paraId="63F0C10D" w14:textId="10AC0F60" w:rsidR="00D35045" w:rsidRPr="005C0933" w:rsidRDefault="00953AFD" w:rsidP="00D3504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0933">
        <w:rPr>
          <w:rFonts w:ascii="Liberation Serif" w:hAnsi="Liberation Serif" w:cs="Liberation Serif"/>
          <w:sz w:val="26"/>
          <w:szCs w:val="26"/>
        </w:rPr>
        <w:t xml:space="preserve">Основной проблемой в вопросе переселения граждан из аварийного жилья является ограниченность финансовых ресурсов Арамильского городского округа, а также отсутствие земельных участков для жилищного строительства. Кроме того, в настоящее время по региональной адресной программе Свердловской области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№ 208-ПП, </w:t>
      </w:r>
      <w:r w:rsidRPr="005C0933">
        <w:rPr>
          <w:rFonts w:ascii="Liberation Serif" w:hAnsi="Liberation Serif" w:cs="Liberation Serif"/>
          <w:sz w:val="26"/>
          <w:szCs w:val="26"/>
        </w:rPr>
        <w:lastRenderedPageBreak/>
        <w:t xml:space="preserve">проводится расселение домов, признанных аварийными до 01.01.2017 года. Согласно данной программе расселению подлежат </w:t>
      </w:r>
      <w:r w:rsidR="005C0933" w:rsidRPr="005C0933">
        <w:rPr>
          <w:rFonts w:ascii="Liberation Serif" w:hAnsi="Liberation Serif" w:cs="Liberation Serif"/>
          <w:sz w:val="26"/>
          <w:szCs w:val="26"/>
        </w:rPr>
        <w:t>8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 из указанных многоквартирных домов, что составляет </w:t>
      </w:r>
      <w:r w:rsidR="005C0933" w:rsidRPr="005C0933">
        <w:rPr>
          <w:rFonts w:ascii="Liberation Serif" w:hAnsi="Liberation Serif" w:cs="Liberation Serif"/>
          <w:sz w:val="26"/>
          <w:szCs w:val="26"/>
        </w:rPr>
        <w:t>2,8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 тыс. м2, сроки переселения остальных 13 домов (2,4 тыс. м2) не определены.</w:t>
      </w:r>
    </w:p>
    <w:p w14:paraId="73BF6F90" w14:textId="38138739" w:rsidR="00E75A28" w:rsidRDefault="00E75A28" w:rsidP="00995C4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0933">
        <w:rPr>
          <w:rFonts w:ascii="Liberation Serif" w:hAnsi="Liberation Serif" w:cs="Liberation Serif"/>
          <w:sz w:val="26"/>
          <w:szCs w:val="26"/>
        </w:rPr>
        <w:t xml:space="preserve">Проблема 2. </w:t>
      </w:r>
      <w:r w:rsidR="00B02A69" w:rsidRPr="00B02A69">
        <w:rPr>
          <w:rFonts w:ascii="Liberation Serif" w:hAnsi="Liberation Serif" w:cs="Liberation Serif"/>
          <w:sz w:val="26"/>
          <w:szCs w:val="26"/>
        </w:rPr>
        <w:t xml:space="preserve">Кроме того, территория </w:t>
      </w:r>
      <w:proofErr w:type="spellStart"/>
      <w:r w:rsidR="00B02A69" w:rsidRPr="00B02A69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B02A69" w:rsidRPr="00B02A69">
        <w:rPr>
          <w:rFonts w:ascii="Liberation Serif" w:hAnsi="Liberation Serif" w:cs="Liberation Serif"/>
          <w:sz w:val="26"/>
          <w:szCs w:val="26"/>
        </w:rPr>
        <w:t xml:space="preserve"> городского округа полностью расположена в 3 </w:t>
      </w:r>
      <w:proofErr w:type="spellStart"/>
      <w:r w:rsidR="00B02A69" w:rsidRPr="00B02A69">
        <w:rPr>
          <w:rFonts w:ascii="Liberation Serif" w:hAnsi="Liberation Serif" w:cs="Liberation Serif"/>
          <w:sz w:val="26"/>
          <w:szCs w:val="26"/>
        </w:rPr>
        <w:t>подзоне</w:t>
      </w:r>
      <w:proofErr w:type="spellEnd"/>
      <w:r w:rsidR="00B02A69" w:rsidRPr="00B02A69"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 w:rsidR="00B02A69" w:rsidRPr="00B02A69">
        <w:rPr>
          <w:rFonts w:ascii="Liberation Serif" w:hAnsi="Liberation Serif" w:cs="Liberation Serif"/>
          <w:sz w:val="26"/>
          <w:szCs w:val="26"/>
        </w:rPr>
        <w:t>приаэродромной</w:t>
      </w:r>
      <w:proofErr w:type="spellEnd"/>
      <w:r w:rsidR="00B02A69" w:rsidRPr="00B02A69">
        <w:rPr>
          <w:rFonts w:ascii="Liberation Serif" w:hAnsi="Liberation Serif" w:cs="Liberation Serif"/>
          <w:sz w:val="26"/>
          <w:szCs w:val="26"/>
        </w:rPr>
        <w:t xml:space="preserve"> территории аэродрома «Кольцово», </w:t>
      </w:r>
      <w:proofErr w:type="spellStart"/>
      <w:r w:rsidR="00B02A69" w:rsidRPr="00B02A69">
        <w:rPr>
          <w:rFonts w:ascii="Liberation Serif" w:hAnsi="Liberation Serif" w:cs="Liberation Serif"/>
          <w:sz w:val="26"/>
          <w:szCs w:val="26"/>
        </w:rPr>
        <w:t>приаэродромной</w:t>
      </w:r>
      <w:proofErr w:type="spellEnd"/>
      <w:r w:rsidR="00B02A69" w:rsidRPr="00B02A69">
        <w:rPr>
          <w:rFonts w:ascii="Liberation Serif" w:hAnsi="Liberation Serif" w:cs="Liberation Serif"/>
          <w:sz w:val="26"/>
          <w:szCs w:val="26"/>
        </w:rPr>
        <w:t xml:space="preserve"> территории аэродрома Екатеринбург (Арамиль), а также более 60% территории </w:t>
      </w:r>
      <w:proofErr w:type="spellStart"/>
      <w:r w:rsidR="00B02A69" w:rsidRPr="00B02A69">
        <w:rPr>
          <w:rFonts w:ascii="Liberation Serif" w:hAnsi="Liberation Serif" w:cs="Liberation Serif"/>
          <w:sz w:val="26"/>
          <w:szCs w:val="26"/>
        </w:rPr>
        <w:t>Арамильского</w:t>
      </w:r>
      <w:proofErr w:type="spellEnd"/>
      <w:r w:rsidR="00B02A69" w:rsidRPr="00B02A69">
        <w:rPr>
          <w:rFonts w:ascii="Liberation Serif" w:hAnsi="Liberation Serif" w:cs="Liberation Serif"/>
          <w:sz w:val="26"/>
          <w:szCs w:val="26"/>
        </w:rPr>
        <w:t xml:space="preserve"> городского округа расположено в полосе воздушных подходов. Согласно приказу Министра обороны Российской Федерации от 02.11.2006 № 455 ДСП об утверждении федеральных авиационных правил «Нормы годности к эксплуатации аэродромов государственной авиации», строительство в полосе воздушных подходов каких-либо объектов находится под запретом.</w:t>
      </w:r>
    </w:p>
    <w:p w14:paraId="6A57FA61" w14:textId="77777777" w:rsidR="00B02A69" w:rsidRPr="00B02A69" w:rsidRDefault="00B02A69" w:rsidP="00B02A6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02A69">
        <w:rPr>
          <w:rFonts w:ascii="Liberation Serif" w:hAnsi="Liberation Serif" w:cs="Liberation Serif"/>
          <w:sz w:val="26"/>
          <w:szCs w:val="26"/>
        </w:rPr>
        <w:t>Проблема 3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B02A69">
        <w:rPr>
          <w:rFonts w:ascii="Liberation Serif" w:hAnsi="Liberation Serif" w:cs="Liberation Serif"/>
          <w:sz w:val="26"/>
          <w:szCs w:val="26"/>
        </w:rPr>
        <w:t>Хотелось бы отметить, что затруднения с переселением граждан из аварийных домов связаны с объективными причинами, зависящими от самих граждан (несогласие с выкупной ценой и оспаривание отчёта об определении выкупной стоимости в судебном порядке; наличием задолженности и наложением ограничений регистрационных действий на недвижимое имущество судебными приставами-исполнителями Федеральной службы судебных приставов или судом).</w:t>
      </w:r>
    </w:p>
    <w:p w14:paraId="60375CD0" w14:textId="4C2D578B" w:rsidR="00B02A69" w:rsidRPr="00B02A69" w:rsidRDefault="00B02A69" w:rsidP="00B02A6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02A69">
        <w:rPr>
          <w:rFonts w:ascii="Liberation Serif" w:hAnsi="Liberation Serif" w:cs="Liberation Serif"/>
          <w:sz w:val="26"/>
          <w:szCs w:val="26"/>
        </w:rPr>
        <w:t>Еще одним проблемным вопросом при переселени</w:t>
      </w:r>
      <w:bookmarkStart w:id="1" w:name="_GoBack"/>
      <w:bookmarkEnd w:id="1"/>
      <w:r w:rsidRPr="00B02A69">
        <w:rPr>
          <w:rFonts w:ascii="Liberation Serif" w:hAnsi="Liberation Serif" w:cs="Liberation Serif"/>
          <w:sz w:val="26"/>
          <w:szCs w:val="26"/>
        </w:rPr>
        <w:t xml:space="preserve">и граждан из аварийного жилья является наличие задолженностей по коммунальным услугам и кредитным платежам у граждан – собственников помещений. Зачастую </w:t>
      </w:r>
      <w:proofErr w:type="spellStart"/>
      <w:r w:rsidRPr="00B02A69">
        <w:rPr>
          <w:rFonts w:ascii="Liberation Serif" w:hAnsi="Liberation Serif" w:cs="Liberation Serif"/>
          <w:sz w:val="26"/>
          <w:szCs w:val="26"/>
        </w:rPr>
        <w:t>ресурсоснабжающие</w:t>
      </w:r>
      <w:proofErr w:type="spellEnd"/>
      <w:r w:rsidRPr="00B02A69">
        <w:rPr>
          <w:rFonts w:ascii="Liberation Serif" w:hAnsi="Liberation Serif" w:cs="Liberation Serif"/>
          <w:sz w:val="26"/>
          <w:szCs w:val="26"/>
        </w:rPr>
        <w:t xml:space="preserve"> и кредитные организации вынуждены обращаться в суд с заявлениями о взыскании этих задолженностей и суд накладывает ограничения прав и обременение объекта недвижимости в виде запрещения регистрации в </w:t>
      </w:r>
      <w:proofErr w:type="spellStart"/>
      <w:r w:rsidRPr="00B02A69">
        <w:rPr>
          <w:rFonts w:ascii="Liberation Serif" w:hAnsi="Liberation Serif" w:cs="Liberation Serif"/>
          <w:sz w:val="26"/>
          <w:szCs w:val="26"/>
        </w:rPr>
        <w:t>Росреестре</w:t>
      </w:r>
      <w:proofErr w:type="spellEnd"/>
      <w:r w:rsidRPr="00B02A69">
        <w:rPr>
          <w:rFonts w:ascii="Liberation Serif" w:hAnsi="Liberation Serif" w:cs="Liberation Serif"/>
          <w:sz w:val="26"/>
          <w:szCs w:val="26"/>
        </w:rPr>
        <w:t>, что создает препятствия для реализации мероприятий по переселению.</w:t>
      </w:r>
    </w:p>
    <w:p w14:paraId="1388F16D" w14:textId="4C5685C9" w:rsidR="00DA0EB0" w:rsidRPr="005C0933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0933">
        <w:rPr>
          <w:rFonts w:ascii="Liberation Serif" w:hAnsi="Liberation Serif" w:cs="Liberation Serif"/>
          <w:color w:val="000000"/>
          <w:sz w:val="26"/>
          <w:szCs w:val="26"/>
        </w:rPr>
        <w:t xml:space="preserve">Проблема </w:t>
      </w:r>
      <w:r w:rsidR="00B02A69">
        <w:rPr>
          <w:rFonts w:ascii="Liberation Serif" w:hAnsi="Liberation Serif" w:cs="Liberation Serif"/>
          <w:color w:val="000000"/>
          <w:sz w:val="26"/>
          <w:szCs w:val="26"/>
        </w:rPr>
        <w:t>4</w:t>
      </w:r>
      <w:r w:rsidRPr="005C0933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Pr="005C0933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Также немаловажной проблемой является наличие существенных расхождений между данными официальной статистики по показателю «Оценка численности постоянного населения», рассчитываемому от последней переписи населения 2010 года, и расчетными данными органов местного самоуправления Арамильского городского округа. В настоящее время разница уже составляет </w:t>
      </w:r>
      <w:r w:rsidR="00474018" w:rsidRPr="005C0933">
        <w:rPr>
          <w:rFonts w:ascii="Liberation Serif" w:hAnsi="Liberation Serif" w:cs="Liberation Serif"/>
          <w:sz w:val="26"/>
          <w:szCs w:val="26"/>
        </w:rPr>
        <w:t>4</w:t>
      </w:r>
      <w:r w:rsidR="008D29A3" w:rsidRPr="005C0933">
        <w:rPr>
          <w:rFonts w:ascii="Liberation Serif" w:hAnsi="Liberation Serif" w:cs="Liberation Serif"/>
          <w:sz w:val="26"/>
          <w:szCs w:val="26"/>
        </w:rPr>
        <w:t>6</w:t>
      </w:r>
      <w:r w:rsidR="00474018" w:rsidRPr="005C0933">
        <w:rPr>
          <w:rFonts w:ascii="Liberation Serif" w:hAnsi="Liberation Serif" w:cs="Liberation Serif"/>
          <w:sz w:val="26"/>
          <w:szCs w:val="26"/>
        </w:rPr>
        <w:t>6</w:t>
      </w:r>
      <w:r w:rsidR="00C0210E" w:rsidRPr="005C0933">
        <w:rPr>
          <w:rFonts w:ascii="Liberation Serif" w:hAnsi="Liberation Serif" w:cs="Liberation Serif"/>
          <w:sz w:val="26"/>
          <w:szCs w:val="26"/>
        </w:rPr>
        <w:t>0</w:t>
      </w:r>
      <w:r w:rsidR="00DA0EB0" w:rsidRPr="005C0933">
        <w:rPr>
          <w:rFonts w:ascii="Liberation Serif" w:hAnsi="Liberation Serif" w:cs="Liberation Serif"/>
          <w:sz w:val="26"/>
          <w:szCs w:val="26"/>
        </w:rPr>
        <w:t xml:space="preserve"> человек (более 20 процентов).</w:t>
      </w:r>
    </w:p>
    <w:p w14:paraId="07A2A7FC" w14:textId="67E54521" w:rsidR="00DA0EB0" w:rsidRPr="005C0933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0933">
        <w:rPr>
          <w:rFonts w:ascii="Liberation Serif" w:hAnsi="Liberation Serif" w:cs="Liberation Serif"/>
          <w:sz w:val="26"/>
          <w:szCs w:val="26"/>
        </w:rPr>
        <w:t>Заниженные данные применяются Министерством финансов Свердловской области</w:t>
      </w:r>
      <w:r w:rsidR="00C0210E" w:rsidRPr="005C0933">
        <w:rPr>
          <w:rFonts w:ascii="Liberation Serif" w:hAnsi="Liberation Serif" w:cs="Liberation Serif"/>
          <w:sz w:val="26"/>
          <w:szCs w:val="26"/>
        </w:rPr>
        <w:t xml:space="preserve"> (далее – Министерством)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 для расчета оценки расходных полномочий, что не позволяет в полном объеме обеспечить финансирование всех обязательств по решению вопросов местного значения. Кроме того, это влечет за собой необоснованное завышение рассчитываемого Мин</w:t>
      </w:r>
      <w:r w:rsidR="00C0210E" w:rsidRPr="005C0933">
        <w:rPr>
          <w:rFonts w:ascii="Liberation Serif" w:hAnsi="Liberation Serif" w:cs="Liberation Serif"/>
          <w:sz w:val="26"/>
          <w:szCs w:val="26"/>
        </w:rPr>
        <w:t>истерством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 уровня бюджетной обеспеченности Арамильского городского округа, и, следовательно, наименее выгодные, а точнее – неподъемные, для муниципалитета, условия по </w:t>
      </w:r>
      <w:proofErr w:type="spellStart"/>
      <w:r w:rsidRPr="005C0933">
        <w:rPr>
          <w:rFonts w:ascii="Liberation Serif" w:hAnsi="Liberation Serif" w:cs="Liberation Serif"/>
          <w:sz w:val="26"/>
          <w:szCs w:val="26"/>
        </w:rPr>
        <w:t>софинансированию</w:t>
      </w:r>
      <w:proofErr w:type="spellEnd"/>
      <w:r w:rsidRPr="005C0933">
        <w:rPr>
          <w:rFonts w:ascii="Liberation Serif" w:hAnsi="Liberation Serif" w:cs="Liberation Serif"/>
          <w:sz w:val="26"/>
          <w:szCs w:val="26"/>
        </w:rPr>
        <w:t xml:space="preserve"> муниципальных программ.</w:t>
      </w:r>
    </w:p>
    <w:p w14:paraId="120476E6" w14:textId="793AAFA7" w:rsidR="00FA37AD" w:rsidRPr="00E87D06" w:rsidRDefault="0026024F" w:rsidP="00FA37A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87D06"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B02A69">
        <w:rPr>
          <w:rFonts w:ascii="Liberation Serif" w:hAnsi="Liberation Serif" w:cs="Liberation Serif"/>
          <w:sz w:val="26"/>
          <w:szCs w:val="26"/>
        </w:rPr>
        <w:t>5</w:t>
      </w:r>
      <w:r w:rsidRPr="00E87D06">
        <w:rPr>
          <w:rFonts w:ascii="Liberation Serif" w:hAnsi="Liberation Serif" w:cs="Liberation Serif"/>
          <w:sz w:val="26"/>
          <w:szCs w:val="26"/>
        </w:rPr>
        <w:t>.</w:t>
      </w:r>
      <w:r w:rsidRPr="00E87D06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E87D06">
        <w:rPr>
          <w:rFonts w:ascii="Liberation Serif" w:hAnsi="Liberation Serif" w:cs="Liberation Serif"/>
          <w:sz w:val="26"/>
          <w:szCs w:val="26"/>
        </w:rPr>
        <w:t>Ежегодно возрастающая интенсивность движения автомобильного транспорта через город Арамиль требует реализации мероприятий по строительству объездных дорог</w:t>
      </w:r>
      <w:r w:rsidR="00FA37AD" w:rsidRPr="00E87D06">
        <w:rPr>
          <w:rFonts w:ascii="Liberation Serif" w:hAnsi="Liberation Serif" w:cs="Liberation Serif"/>
          <w:sz w:val="26"/>
          <w:szCs w:val="26"/>
        </w:rPr>
        <w:t xml:space="preserve"> и развития улично-дорожной сети. В целях развития транспортной инфраструктуры, в соответствии со схемой развития транспортно-логистического направления города Екатеринбурга и Свердловской области до 2025 года и до 2035 года, утвержденного проекта планировки и проекта межевания «Кольцовский-3» необходимо строительство автодороги от поселка Кольцово через ТЛК «Кольцовский-3» с выходом на переулок Речной в городе Арамиль. </w:t>
      </w:r>
    </w:p>
    <w:p w14:paraId="283244A9" w14:textId="505207E8" w:rsidR="00DA0EB0" w:rsidRPr="00E87D06" w:rsidRDefault="0026024F" w:rsidP="00FA37A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87D06">
        <w:rPr>
          <w:rFonts w:ascii="Liberation Serif" w:hAnsi="Liberation Serif" w:cs="Liberation Serif"/>
          <w:sz w:val="26"/>
          <w:szCs w:val="26"/>
        </w:rPr>
        <w:t>Не согласована трассировка УВСМ. По последней информации под магистраль попадают предприятия промышленной зоны «</w:t>
      </w:r>
      <w:proofErr w:type="spellStart"/>
      <w:r w:rsidRPr="00E87D06">
        <w:rPr>
          <w:rFonts w:ascii="Liberation Serif" w:hAnsi="Liberation Serif" w:cs="Liberation Serif"/>
          <w:sz w:val="26"/>
          <w:szCs w:val="26"/>
        </w:rPr>
        <w:t>Полетаевка</w:t>
      </w:r>
      <w:proofErr w:type="spellEnd"/>
      <w:r w:rsidRPr="00E87D06">
        <w:rPr>
          <w:rFonts w:ascii="Liberation Serif" w:hAnsi="Liberation Serif" w:cs="Liberation Serif"/>
          <w:sz w:val="26"/>
          <w:szCs w:val="26"/>
        </w:rPr>
        <w:t>», очистные сооружения, резервные источники водоснабжения и планируемая к распределению между многодетными семьями территория.</w:t>
      </w:r>
    </w:p>
    <w:p w14:paraId="21EBFC7F" w14:textId="080C6683" w:rsidR="008D29A3" w:rsidRPr="005C0933" w:rsidRDefault="008D29A3" w:rsidP="008D29A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0933">
        <w:rPr>
          <w:rFonts w:ascii="Liberation Serif" w:hAnsi="Liberation Serif" w:cs="Liberation Serif"/>
          <w:sz w:val="26"/>
          <w:szCs w:val="26"/>
        </w:rPr>
        <w:lastRenderedPageBreak/>
        <w:t xml:space="preserve">Проблема </w:t>
      </w:r>
      <w:r w:rsidR="00B02A69">
        <w:rPr>
          <w:rFonts w:ascii="Liberation Serif" w:hAnsi="Liberation Serif" w:cs="Liberation Serif"/>
          <w:sz w:val="26"/>
          <w:szCs w:val="26"/>
        </w:rPr>
        <w:t>6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. Отсутствие системы канализации в п. Арамиль. Существует острая необходимость строительства канализационно-насосной станции в поселке Арамиль, двух ниток напорного канализационного коллектора протяженностью 3,8 км от проектируемой канализационно-насосной станции в поселке Арамиль до очистных сооружений поселка Светлый. Проект канализационно-насосной станции проходит государственную экспертизу. </w:t>
      </w:r>
    </w:p>
    <w:p w14:paraId="49A25839" w14:textId="1C60352C" w:rsidR="008D29A3" w:rsidRPr="0061303E" w:rsidRDefault="008D29A3" w:rsidP="008D29A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C0933"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B02A69">
        <w:rPr>
          <w:rFonts w:ascii="Liberation Serif" w:hAnsi="Liberation Serif" w:cs="Liberation Serif"/>
          <w:sz w:val="26"/>
          <w:szCs w:val="26"/>
        </w:rPr>
        <w:t>7</w:t>
      </w:r>
      <w:r w:rsidRPr="005C0933">
        <w:rPr>
          <w:rFonts w:ascii="Liberation Serif" w:hAnsi="Liberation Serif" w:cs="Liberation Serif"/>
          <w:sz w:val="26"/>
          <w:szCs w:val="26"/>
        </w:rPr>
        <w:t xml:space="preserve">. Угрожающее загрязнение донными отложениями </w:t>
      </w:r>
      <w:r w:rsidRPr="0061303E">
        <w:rPr>
          <w:rFonts w:ascii="Liberation Serif" w:hAnsi="Liberation Serif" w:cs="Liberation Serif"/>
          <w:sz w:val="26"/>
          <w:szCs w:val="26"/>
        </w:rPr>
        <w:t>Арамильского водохранилища реки Исеть. Финансирование мероприятий по мониторингу загрязнения Арамильского водохранилища не осуществляется из-за нехватки средств местного бюджета.</w:t>
      </w:r>
    </w:p>
    <w:p w14:paraId="40794F3C" w14:textId="5E0CB633" w:rsidR="00DA0EB0" w:rsidRPr="0061303E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1303E"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B02A69">
        <w:rPr>
          <w:rFonts w:ascii="Liberation Serif" w:hAnsi="Liberation Serif" w:cs="Liberation Serif"/>
          <w:sz w:val="26"/>
          <w:szCs w:val="26"/>
        </w:rPr>
        <w:t>8</w:t>
      </w:r>
      <w:r w:rsidRPr="0061303E">
        <w:rPr>
          <w:rFonts w:ascii="Liberation Serif" w:hAnsi="Liberation Serif" w:cs="Liberation Serif"/>
          <w:sz w:val="26"/>
          <w:szCs w:val="26"/>
        </w:rPr>
        <w:t>. Нехватка мест в Д</w:t>
      </w:r>
      <w:r w:rsidR="005672E6" w:rsidRPr="0061303E">
        <w:rPr>
          <w:rFonts w:ascii="Liberation Serif" w:hAnsi="Liberation Serif" w:cs="Liberation Serif"/>
          <w:sz w:val="26"/>
          <w:szCs w:val="26"/>
        </w:rPr>
        <w:t>етских образовательных учреждениях</w:t>
      </w:r>
      <w:r w:rsidRPr="0061303E">
        <w:rPr>
          <w:rFonts w:ascii="Liberation Serif" w:hAnsi="Liberation Serif" w:cs="Liberation Serif"/>
          <w:sz w:val="26"/>
          <w:szCs w:val="26"/>
        </w:rPr>
        <w:t xml:space="preserve"> для детей в возрасте </w:t>
      </w:r>
      <w:r w:rsidR="00B41575" w:rsidRPr="0061303E">
        <w:rPr>
          <w:rFonts w:ascii="Liberation Serif" w:hAnsi="Liberation Serif" w:cs="Liberation Serif"/>
          <w:sz w:val="26"/>
          <w:szCs w:val="26"/>
        </w:rPr>
        <w:t>до</w:t>
      </w:r>
      <w:r w:rsidRPr="0061303E">
        <w:rPr>
          <w:rFonts w:ascii="Liberation Serif" w:hAnsi="Liberation Serif" w:cs="Liberation Serif"/>
          <w:sz w:val="26"/>
          <w:szCs w:val="26"/>
        </w:rPr>
        <w:t xml:space="preserve"> </w:t>
      </w:r>
      <w:r w:rsidR="00691345" w:rsidRPr="0061303E">
        <w:rPr>
          <w:rFonts w:ascii="Liberation Serif" w:hAnsi="Liberation Serif" w:cs="Liberation Serif"/>
          <w:sz w:val="26"/>
          <w:szCs w:val="26"/>
        </w:rPr>
        <w:t>3</w:t>
      </w:r>
      <w:r w:rsidRPr="0061303E">
        <w:rPr>
          <w:rFonts w:ascii="Liberation Serif" w:hAnsi="Liberation Serif" w:cs="Liberation Serif"/>
          <w:sz w:val="26"/>
          <w:szCs w:val="26"/>
        </w:rPr>
        <w:t xml:space="preserve"> лет.</w:t>
      </w:r>
      <w:r w:rsidR="0061303E" w:rsidRPr="0061303E">
        <w:rPr>
          <w:rFonts w:ascii="Liberation Serif" w:hAnsi="Liberation Serif" w:cs="Liberation Serif"/>
          <w:sz w:val="26"/>
          <w:szCs w:val="26"/>
        </w:rPr>
        <w:t xml:space="preserve"> В отдельных районах города.</w:t>
      </w:r>
    </w:p>
    <w:p w14:paraId="3B17B1A1" w14:textId="12B73BF9" w:rsidR="00B41575" w:rsidRDefault="0026024F" w:rsidP="0061303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1303E"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B02A69">
        <w:rPr>
          <w:rFonts w:ascii="Liberation Serif" w:hAnsi="Liberation Serif" w:cs="Liberation Serif"/>
          <w:sz w:val="26"/>
          <w:szCs w:val="26"/>
        </w:rPr>
        <w:t>9</w:t>
      </w:r>
      <w:r w:rsidRPr="0061303E">
        <w:rPr>
          <w:rFonts w:ascii="Liberation Serif" w:hAnsi="Liberation Serif" w:cs="Liberation Serif"/>
          <w:sz w:val="26"/>
          <w:szCs w:val="26"/>
        </w:rPr>
        <w:t xml:space="preserve">. </w:t>
      </w:r>
      <w:r w:rsidR="00A17985" w:rsidRPr="0061303E">
        <w:rPr>
          <w:rFonts w:ascii="Liberation Serif" w:hAnsi="Liberation Serif" w:cs="Liberation Serif"/>
          <w:sz w:val="26"/>
          <w:szCs w:val="26"/>
        </w:rPr>
        <w:t>Двусменный режим работы школ (</w:t>
      </w:r>
      <w:r w:rsidR="003A2C9C" w:rsidRPr="0061303E">
        <w:rPr>
          <w:rFonts w:ascii="Liberation Serif" w:hAnsi="Liberation Serif" w:cs="Liberation Serif"/>
          <w:sz w:val="26"/>
          <w:szCs w:val="26"/>
        </w:rPr>
        <w:t>3</w:t>
      </w:r>
      <w:r w:rsidR="0061303E" w:rsidRPr="0061303E">
        <w:rPr>
          <w:rFonts w:ascii="Liberation Serif" w:hAnsi="Liberation Serif" w:cs="Liberation Serif"/>
          <w:sz w:val="26"/>
          <w:szCs w:val="26"/>
        </w:rPr>
        <w:t>5</w:t>
      </w:r>
      <w:r w:rsidR="003A2C9C" w:rsidRPr="0061303E">
        <w:rPr>
          <w:rFonts w:ascii="Liberation Serif" w:hAnsi="Liberation Serif" w:cs="Liberation Serif"/>
          <w:sz w:val="26"/>
          <w:szCs w:val="26"/>
        </w:rPr>
        <w:t>,</w:t>
      </w:r>
      <w:r w:rsidR="0061303E" w:rsidRPr="0061303E">
        <w:rPr>
          <w:rFonts w:ascii="Liberation Serif" w:hAnsi="Liberation Serif" w:cs="Liberation Serif"/>
          <w:sz w:val="26"/>
          <w:szCs w:val="26"/>
        </w:rPr>
        <w:t xml:space="preserve">8 </w:t>
      </w:r>
      <w:r w:rsidR="003A2C9C" w:rsidRPr="0061303E">
        <w:rPr>
          <w:rFonts w:ascii="Liberation Serif" w:hAnsi="Liberation Serif" w:cs="Liberation Serif"/>
          <w:sz w:val="26"/>
          <w:szCs w:val="26"/>
        </w:rPr>
        <w:t xml:space="preserve">% </w:t>
      </w:r>
      <w:r w:rsidR="00A17985" w:rsidRPr="0061303E">
        <w:rPr>
          <w:rFonts w:ascii="Liberation Serif" w:hAnsi="Liberation Serif" w:cs="Liberation Serif"/>
          <w:sz w:val="26"/>
          <w:szCs w:val="26"/>
        </w:rPr>
        <w:t>детей обучаются во вторую смену</w:t>
      </w:r>
      <w:r w:rsidR="0061303E" w:rsidRPr="0061303E">
        <w:rPr>
          <w:rFonts w:ascii="Liberation Serif" w:hAnsi="Liberation Serif" w:cs="Liberation Serif"/>
          <w:sz w:val="26"/>
          <w:szCs w:val="26"/>
        </w:rPr>
        <w:t>),</w:t>
      </w:r>
      <w:r w:rsidR="0061303E">
        <w:rPr>
          <w:rFonts w:ascii="Liberation Serif" w:hAnsi="Liberation Serif" w:cs="Liberation Serif"/>
          <w:sz w:val="26"/>
          <w:szCs w:val="26"/>
        </w:rPr>
        <w:t xml:space="preserve"> высокая наполняемость классов (26-32 ребенка), </w:t>
      </w:r>
      <w:r w:rsidR="0061303E" w:rsidRPr="0061303E">
        <w:rPr>
          <w:rFonts w:ascii="Liberation Serif" w:hAnsi="Liberation Serif" w:cs="Liberation Serif"/>
          <w:sz w:val="26"/>
          <w:szCs w:val="26"/>
        </w:rPr>
        <w:t>превышающая действующие нормативы, отсутствие помещений для организации внеурочной деятельности и дополнительного образования. Потребность в создании дополнительных новых школьных мест.</w:t>
      </w:r>
    </w:p>
    <w:p w14:paraId="0441286E" w14:textId="11185B05" w:rsidR="0061303E" w:rsidRDefault="0061303E" w:rsidP="0061303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B02A69">
        <w:rPr>
          <w:rFonts w:ascii="Liberation Serif" w:hAnsi="Liberation Serif" w:cs="Liberation Serif"/>
          <w:sz w:val="26"/>
          <w:szCs w:val="26"/>
        </w:rPr>
        <w:t>10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61303E">
        <w:rPr>
          <w:rFonts w:ascii="Liberation Serif" w:hAnsi="Liberation Serif" w:cs="Liberation Serif"/>
          <w:sz w:val="26"/>
          <w:szCs w:val="26"/>
        </w:rPr>
        <w:t>Отсутствие современного здания для занятий дополнительным образованием детей (дворец детского творчества).</w:t>
      </w:r>
    </w:p>
    <w:p w14:paraId="60363695" w14:textId="1C9B76F6" w:rsidR="0061303E" w:rsidRDefault="0061303E" w:rsidP="0061303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Проблема 1</w:t>
      </w:r>
      <w:r w:rsidR="00B02A69">
        <w:rPr>
          <w:rFonts w:ascii="Liberation Serif" w:hAnsi="Liberation Serif" w:cs="Liberation Serif"/>
          <w:sz w:val="26"/>
          <w:szCs w:val="26"/>
        </w:rPr>
        <w:t>1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Pr="0061303E">
        <w:rPr>
          <w:rFonts w:ascii="Liberation Serif" w:hAnsi="Liberation Serif" w:cs="Liberation Serif"/>
          <w:sz w:val="26"/>
          <w:szCs w:val="26"/>
        </w:rPr>
        <w:t>Дефицит педагогических работников в образовательных организациях (учителя русского языка и литературы, математики, физики, химии, биологии, начальных классов, воспитатели детского сада</w:t>
      </w:r>
      <w:r>
        <w:rPr>
          <w:rFonts w:ascii="Liberation Serif" w:hAnsi="Liberation Serif" w:cs="Liberation Serif"/>
          <w:sz w:val="26"/>
          <w:szCs w:val="26"/>
        </w:rPr>
        <w:t>)</w:t>
      </w:r>
      <w:r w:rsidRPr="0061303E">
        <w:rPr>
          <w:rFonts w:ascii="Liberation Serif" w:hAnsi="Liberation Serif" w:cs="Liberation Serif"/>
          <w:sz w:val="26"/>
          <w:szCs w:val="26"/>
        </w:rPr>
        <w:t>.</w:t>
      </w:r>
    </w:p>
    <w:sectPr w:rsidR="0061303E" w:rsidSect="00FE60B9">
      <w:headerReference w:type="default" r:id="rId8"/>
      <w:pgSz w:w="16838" w:h="11906" w:orient="landscape"/>
      <w:pgMar w:top="1134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9DC23" w14:textId="77777777" w:rsidR="009E7656" w:rsidRDefault="009E7656" w:rsidP="0015254C">
      <w:r>
        <w:separator/>
      </w:r>
    </w:p>
  </w:endnote>
  <w:endnote w:type="continuationSeparator" w:id="0">
    <w:p w14:paraId="35923620" w14:textId="77777777" w:rsidR="009E7656" w:rsidRDefault="009E7656" w:rsidP="0015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292A" w14:textId="77777777" w:rsidR="009E7656" w:rsidRDefault="009E7656" w:rsidP="0015254C">
      <w:r>
        <w:separator/>
      </w:r>
    </w:p>
  </w:footnote>
  <w:footnote w:type="continuationSeparator" w:id="0">
    <w:p w14:paraId="4A26434F" w14:textId="77777777" w:rsidR="009E7656" w:rsidRDefault="009E7656" w:rsidP="0015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0734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2"/>
        <w:szCs w:val="22"/>
      </w:rPr>
    </w:sdtEndPr>
    <w:sdtContent>
      <w:p w14:paraId="276BE69D" w14:textId="77CB4819" w:rsidR="006B0880" w:rsidRPr="005E36BC" w:rsidRDefault="006B0880">
        <w:pPr>
          <w:pStyle w:val="a3"/>
          <w:jc w:val="center"/>
          <w:rPr>
            <w:rFonts w:ascii="Liberation Serif" w:hAnsi="Liberation Serif" w:cs="Liberation Serif"/>
            <w:sz w:val="22"/>
            <w:szCs w:val="22"/>
          </w:rPr>
        </w:pPr>
        <w:r w:rsidRPr="005E36BC">
          <w:rPr>
            <w:rFonts w:ascii="Liberation Serif" w:hAnsi="Liberation Serif" w:cs="Liberation Serif"/>
            <w:sz w:val="22"/>
            <w:szCs w:val="22"/>
          </w:rPr>
          <w:fldChar w:fldCharType="begin"/>
        </w:r>
        <w:r w:rsidRPr="005E36BC">
          <w:rPr>
            <w:rFonts w:ascii="Liberation Serif" w:hAnsi="Liberation Serif" w:cs="Liberation Serif"/>
            <w:sz w:val="22"/>
            <w:szCs w:val="22"/>
          </w:rPr>
          <w:instrText>PAGE   \* MERGEFORMAT</w:instrText>
        </w:r>
        <w:r w:rsidRPr="005E36BC">
          <w:rPr>
            <w:rFonts w:ascii="Liberation Serif" w:hAnsi="Liberation Serif" w:cs="Liberation Serif"/>
            <w:sz w:val="22"/>
            <w:szCs w:val="22"/>
          </w:rPr>
          <w:fldChar w:fldCharType="separate"/>
        </w:r>
        <w:r w:rsidR="000203C1">
          <w:rPr>
            <w:rFonts w:ascii="Liberation Serif" w:hAnsi="Liberation Serif" w:cs="Liberation Serif"/>
            <w:noProof/>
            <w:sz w:val="22"/>
            <w:szCs w:val="22"/>
          </w:rPr>
          <w:t>5</w:t>
        </w:r>
        <w:r w:rsidRPr="005E36BC">
          <w:rPr>
            <w:rFonts w:ascii="Liberation Serif" w:hAnsi="Liberation Serif" w:cs="Liberation Serif"/>
            <w:sz w:val="22"/>
            <w:szCs w:val="22"/>
          </w:rPr>
          <w:fldChar w:fldCharType="end"/>
        </w:r>
      </w:p>
    </w:sdtContent>
  </w:sdt>
  <w:p w14:paraId="717ACD3B" w14:textId="77777777" w:rsidR="006B0880" w:rsidRDefault="006B0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02E"/>
    <w:multiLevelType w:val="hybridMultilevel"/>
    <w:tmpl w:val="345E5282"/>
    <w:lvl w:ilvl="0" w:tplc="E18A006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7231"/>
    <w:multiLevelType w:val="hybridMultilevel"/>
    <w:tmpl w:val="053E56F0"/>
    <w:lvl w:ilvl="0" w:tplc="21CCD30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7144"/>
    <w:multiLevelType w:val="hybridMultilevel"/>
    <w:tmpl w:val="7D84CF5C"/>
    <w:lvl w:ilvl="0" w:tplc="F48A0E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30C6"/>
    <w:multiLevelType w:val="hybridMultilevel"/>
    <w:tmpl w:val="EC5AC846"/>
    <w:lvl w:ilvl="0" w:tplc="E2E29184">
      <w:start w:val="913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234"/>
    <w:multiLevelType w:val="hybridMultilevel"/>
    <w:tmpl w:val="C1E4C120"/>
    <w:lvl w:ilvl="0" w:tplc="650AA710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1E"/>
    <w:rsid w:val="000203C1"/>
    <w:rsid w:val="0002046A"/>
    <w:rsid w:val="00027476"/>
    <w:rsid w:val="00042A53"/>
    <w:rsid w:val="0008541A"/>
    <w:rsid w:val="00093CA5"/>
    <w:rsid w:val="000A09CF"/>
    <w:rsid w:val="000C5859"/>
    <w:rsid w:val="000D1A58"/>
    <w:rsid w:val="000D6ADB"/>
    <w:rsid w:val="0011718E"/>
    <w:rsid w:val="00134460"/>
    <w:rsid w:val="0015254C"/>
    <w:rsid w:val="00175479"/>
    <w:rsid w:val="00184B0D"/>
    <w:rsid w:val="00191F5F"/>
    <w:rsid w:val="001F5814"/>
    <w:rsid w:val="00212EA2"/>
    <w:rsid w:val="00252843"/>
    <w:rsid w:val="0026024F"/>
    <w:rsid w:val="0026616B"/>
    <w:rsid w:val="00266E11"/>
    <w:rsid w:val="00274F38"/>
    <w:rsid w:val="00292A6F"/>
    <w:rsid w:val="002A722A"/>
    <w:rsid w:val="002B279D"/>
    <w:rsid w:val="002C142F"/>
    <w:rsid w:val="002D3B82"/>
    <w:rsid w:val="00310ACA"/>
    <w:rsid w:val="00323A13"/>
    <w:rsid w:val="003327C6"/>
    <w:rsid w:val="00367633"/>
    <w:rsid w:val="0037304B"/>
    <w:rsid w:val="00394B49"/>
    <w:rsid w:val="003A2C9C"/>
    <w:rsid w:val="003B1703"/>
    <w:rsid w:val="003C4E94"/>
    <w:rsid w:val="003C6ADD"/>
    <w:rsid w:val="003D1AF2"/>
    <w:rsid w:val="003F2352"/>
    <w:rsid w:val="003F3C1C"/>
    <w:rsid w:val="00417558"/>
    <w:rsid w:val="00417A01"/>
    <w:rsid w:val="00440CB2"/>
    <w:rsid w:val="004441B1"/>
    <w:rsid w:val="004556F8"/>
    <w:rsid w:val="004601D2"/>
    <w:rsid w:val="00472B55"/>
    <w:rsid w:val="00473B02"/>
    <w:rsid w:val="00474018"/>
    <w:rsid w:val="0048247C"/>
    <w:rsid w:val="00496577"/>
    <w:rsid w:val="0049771E"/>
    <w:rsid w:val="004B419E"/>
    <w:rsid w:val="004B7BD4"/>
    <w:rsid w:val="004F72D5"/>
    <w:rsid w:val="00530225"/>
    <w:rsid w:val="00540F1D"/>
    <w:rsid w:val="005415DA"/>
    <w:rsid w:val="00541971"/>
    <w:rsid w:val="00553901"/>
    <w:rsid w:val="005672E6"/>
    <w:rsid w:val="005742AD"/>
    <w:rsid w:val="00583416"/>
    <w:rsid w:val="00590BA3"/>
    <w:rsid w:val="005C0933"/>
    <w:rsid w:val="005E36BC"/>
    <w:rsid w:val="005E40B4"/>
    <w:rsid w:val="005F30B9"/>
    <w:rsid w:val="006070F9"/>
    <w:rsid w:val="00607817"/>
    <w:rsid w:val="0061303E"/>
    <w:rsid w:val="00616F35"/>
    <w:rsid w:val="00617FA2"/>
    <w:rsid w:val="006411E3"/>
    <w:rsid w:val="00642F9D"/>
    <w:rsid w:val="00644A25"/>
    <w:rsid w:val="00646FD6"/>
    <w:rsid w:val="00652C23"/>
    <w:rsid w:val="00652D96"/>
    <w:rsid w:val="0066537B"/>
    <w:rsid w:val="00672967"/>
    <w:rsid w:val="00673343"/>
    <w:rsid w:val="00691345"/>
    <w:rsid w:val="00696376"/>
    <w:rsid w:val="00697D02"/>
    <w:rsid w:val="006A7003"/>
    <w:rsid w:val="006B0880"/>
    <w:rsid w:val="006C358E"/>
    <w:rsid w:val="006D156A"/>
    <w:rsid w:val="006F7627"/>
    <w:rsid w:val="00740550"/>
    <w:rsid w:val="007571B7"/>
    <w:rsid w:val="00766310"/>
    <w:rsid w:val="007D1B31"/>
    <w:rsid w:val="007E040A"/>
    <w:rsid w:val="007F5D48"/>
    <w:rsid w:val="0083676F"/>
    <w:rsid w:val="00841778"/>
    <w:rsid w:val="008751E9"/>
    <w:rsid w:val="00891B99"/>
    <w:rsid w:val="008C64ED"/>
    <w:rsid w:val="008D29A3"/>
    <w:rsid w:val="00917DF6"/>
    <w:rsid w:val="00953AFD"/>
    <w:rsid w:val="00960F66"/>
    <w:rsid w:val="009628EB"/>
    <w:rsid w:val="00984AB6"/>
    <w:rsid w:val="00995C40"/>
    <w:rsid w:val="009A22E6"/>
    <w:rsid w:val="009A6555"/>
    <w:rsid w:val="009A6DCB"/>
    <w:rsid w:val="009B1723"/>
    <w:rsid w:val="009C1848"/>
    <w:rsid w:val="009D5C86"/>
    <w:rsid w:val="009E7656"/>
    <w:rsid w:val="00A06CD4"/>
    <w:rsid w:val="00A14B0D"/>
    <w:rsid w:val="00A17985"/>
    <w:rsid w:val="00A216AB"/>
    <w:rsid w:val="00A37E7E"/>
    <w:rsid w:val="00A5423A"/>
    <w:rsid w:val="00A84B73"/>
    <w:rsid w:val="00AA1A97"/>
    <w:rsid w:val="00AB478D"/>
    <w:rsid w:val="00AD7E5D"/>
    <w:rsid w:val="00AF089E"/>
    <w:rsid w:val="00B02A69"/>
    <w:rsid w:val="00B11A27"/>
    <w:rsid w:val="00B14233"/>
    <w:rsid w:val="00B16D9B"/>
    <w:rsid w:val="00B33208"/>
    <w:rsid w:val="00B4116E"/>
    <w:rsid w:val="00B41575"/>
    <w:rsid w:val="00B429B3"/>
    <w:rsid w:val="00B84C22"/>
    <w:rsid w:val="00B94675"/>
    <w:rsid w:val="00BA601C"/>
    <w:rsid w:val="00BB546A"/>
    <w:rsid w:val="00BC53B4"/>
    <w:rsid w:val="00BD1847"/>
    <w:rsid w:val="00BD6EE2"/>
    <w:rsid w:val="00BE0358"/>
    <w:rsid w:val="00BF6517"/>
    <w:rsid w:val="00C0210E"/>
    <w:rsid w:val="00C24049"/>
    <w:rsid w:val="00C24420"/>
    <w:rsid w:val="00C53247"/>
    <w:rsid w:val="00C5695B"/>
    <w:rsid w:val="00C92101"/>
    <w:rsid w:val="00CD4A6F"/>
    <w:rsid w:val="00CE4A3E"/>
    <w:rsid w:val="00D06874"/>
    <w:rsid w:val="00D227EF"/>
    <w:rsid w:val="00D35045"/>
    <w:rsid w:val="00D534B9"/>
    <w:rsid w:val="00D5363B"/>
    <w:rsid w:val="00D5614B"/>
    <w:rsid w:val="00D6017C"/>
    <w:rsid w:val="00D67088"/>
    <w:rsid w:val="00D77060"/>
    <w:rsid w:val="00D83B75"/>
    <w:rsid w:val="00DA0EB0"/>
    <w:rsid w:val="00DA43C7"/>
    <w:rsid w:val="00DC7EC9"/>
    <w:rsid w:val="00E06E48"/>
    <w:rsid w:val="00E1634E"/>
    <w:rsid w:val="00E36CEE"/>
    <w:rsid w:val="00E407CB"/>
    <w:rsid w:val="00E75A28"/>
    <w:rsid w:val="00E87D06"/>
    <w:rsid w:val="00EB4C18"/>
    <w:rsid w:val="00EC30A0"/>
    <w:rsid w:val="00ED60DB"/>
    <w:rsid w:val="00EE1C4E"/>
    <w:rsid w:val="00EE777E"/>
    <w:rsid w:val="00F33661"/>
    <w:rsid w:val="00F354CA"/>
    <w:rsid w:val="00F41D5E"/>
    <w:rsid w:val="00F43FC2"/>
    <w:rsid w:val="00F44C1D"/>
    <w:rsid w:val="00F87838"/>
    <w:rsid w:val="00FA37AD"/>
    <w:rsid w:val="00FB5D7A"/>
    <w:rsid w:val="00FC3ED3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0C9"/>
  <w15:chartTrackingRefBased/>
  <w15:docId w15:val="{6E113D63-BDF1-41A6-BC19-CCC7403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602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24F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525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25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A9D9-77A6-4C2B-900D-5E6233AF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1743</Words>
  <Characters>13375</Characters>
  <Application>Microsoft Office Word</Application>
  <DocSecurity>0</DocSecurity>
  <Lines>318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Луткова Анастасия Дмитриевна</cp:lastModifiedBy>
  <cp:revision>23</cp:revision>
  <dcterms:created xsi:type="dcterms:W3CDTF">2021-06-29T03:55:00Z</dcterms:created>
  <dcterms:modified xsi:type="dcterms:W3CDTF">2022-01-25T03:40:00Z</dcterms:modified>
</cp:coreProperties>
</file>