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9E1" w14:textId="77777777" w:rsidR="000B358A" w:rsidRPr="005310B6" w:rsidRDefault="000B358A" w:rsidP="000B358A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B358A"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14:paraId="641C5CC4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14:paraId="2F1FB59A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E86AC16" w14:textId="77777777" w:rsidR="000B358A" w:rsidRPr="005310B6" w:rsidRDefault="000B358A" w:rsidP="000B358A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ПОСТАНОВЛЕНИЕ</w:t>
      </w:r>
    </w:p>
    <w:p w14:paraId="3F84AB59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5FAE49C6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14:paraId="14A70687" w14:textId="77777777" w:rsidR="00DA66BA" w:rsidRDefault="00DA66BA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02A6A4C" w14:textId="37F387A1" w:rsidR="005310B6" w:rsidRPr="00DA66BA" w:rsidRDefault="005310B6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80190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</w:p>
    <w:p w14:paraId="687ABBEA" w14:textId="77777777" w:rsidR="00E45667" w:rsidRPr="00DA66BA" w:rsidRDefault="00E45667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val="en-US" w:eastAsia="ru-RU"/>
        </w:rPr>
      </w:pPr>
    </w:p>
    <w:p w14:paraId="1DC1130E" w14:textId="6AF8DE72" w:rsidR="000B358A" w:rsidRPr="005310B6" w:rsidRDefault="004E3D9E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 внесении изменений в постановление Администрации Арамильского городского округа от 27.09.2023 № 616 «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 утверждении муниципальной программы</w:t>
      </w:r>
      <w:r w:rsid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года»</w:t>
      </w:r>
    </w:p>
    <w:p w14:paraId="1304BF7A" w14:textId="77777777" w:rsidR="000B358A" w:rsidRPr="005310B6" w:rsidRDefault="000B358A" w:rsidP="000B358A">
      <w:pPr>
        <w:spacing w:after="1"/>
        <w:rPr>
          <w:rFonts w:ascii="Liberation Serif" w:hAnsi="Liberation Serif" w:cs="Liberation Serif"/>
          <w:sz w:val="28"/>
          <w:szCs w:val="28"/>
        </w:rPr>
      </w:pPr>
    </w:p>
    <w:p w14:paraId="3832786C" w14:textId="3EDE5B74" w:rsidR="000B358A" w:rsidRPr="005310B6" w:rsidRDefault="000B358A" w:rsidP="000B358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</w:pPr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соответствии со </w:t>
      </w:r>
      <w:hyperlink r:id="rId6" w:history="1">
        <w:r w:rsidRPr="005310B6">
          <w:rPr>
            <w:rFonts w:ascii="Liberation Serif" w:eastAsia="Times New Roman" w:hAnsi="Liberation Serif" w:cs="Liberation Serif"/>
            <w:bCs/>
            <w:sz w:val="28"/>
            <w:szCs w:val="28"/>
          </w:rPr>
          <w:t>статьей 179</w:t>
        </w:r>
      </w:hyperlink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5310B6">
          <w:rPr>
            <w:rFonts w:ascii="Liberation Serif" w:eastAsia="Times New Roman" w:hAnsi="Liberation Serif" w:cs="Liberation Serif"/>
            <w:bCs/>
            <w:sz w:val="28"/>
            <w:szCs w:val="28"/>
          </w:rPr>
          <w:t>постановлением</w:t>
        </w:r>
      </w:hyperlink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Администрации Арамильского городского округа от 26</w:t>
      </w:r>
      <w:r w:rsidR="005310B6">
        <w:rPr>
          <w:rFonts w:ascii="Liberation Serif" w:eastAsia="Times New Roman" w:hAnsi="Liberation Serif" w:cs="Liberation Serif"/>
          <w:bCs/>
          <w:sz w:val="28"/>
          <w:szCs w:val="28"/>
        </w:rPr>
        <w:t>.09.</w:t>
      </w:r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2013 № 387 «Об утверждении Порядка </w:t>
      </w:r>
      <w:r w:rsidRPr="005310B6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формирования и реализации Муниципальных программ Арамильского городского округа»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, на основании</w:t>
      </w:r>
      <w:bookmarkStart w:id="0" w:name="_Hlk187928975"/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r w:rsidR="00F865BA" w:rsidRP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Решения Думы Арамильского городского округа от </w:t>
      </w:r>
      <w:r w:rsidR="00F865BA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12</w:t>
      </w:r>
      <w:r w:rsidR="00F865BA" w:rsidRP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.12.</w:t>
      </w:r>
      <w:r w:rsidR="00F865BA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2024</w:t>
      </w:r>
      <w:r w:rsidR="00F865BA" w:rsidRP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№ </w:t>
      </w:r>
      <w:r w:rsidR="00F865BA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49/2</w:t>
      </w:r>
      <w:r w:rsidR="00F865BA" w:rsidRP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«Об утверждении бюджета Арамильского городского округа на 202</w:t>
      </w:r>
      <w:r w:rsidR="00F865BA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5</w:t>
      </w:r>
      <w:r w:rsidR="00F865BA" w:rsidRP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год и плановый период 202</w:t>
      </w:r>
      <w:r w:rsidR="00F865BA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6</w:t>
      </w:r>
      <w:r w:rsidR="00F865BA" w:rsidRP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-202</w:t>
      </w:r>
      <w:r w:rsidR="00F865BA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7</w:t>
      </w:r>
      <w:r w:rsidR="00F865BA" w:rsidRP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годов»,</w:t>
      </w:r>
      <w:r w:rsidR="00F865BA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Решения Думы Арамильского городского округа</w:t>
      </w:r>
      <w:r w:rsidR="000D0A2C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от </w:t>
      </w:r>
      <w:r w:rsid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25.12.2024</w:t>
      </w:r>
      <w:r w:rsidR="000D0A2C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№ </w:t>
      </w:r>
      <w:r w:rsid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50/2</w:t>
      </w:r>
      <w:r w:rsidR="000D0A2C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«О внесении изменений в Решение Думы Арамильского городского округа</w:t>
      </w:r>
      <w:r w:rsidR="004E3D9E" w:rsidRPr="004E3D9E">
        <w:t xml:space="preserve"> </w:t>
      </w:r>
      <w:r w:rsidR="004E3D9E" w:rsidRP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от 14.12.2023</w:t>
      </w:r>
      <w:r w:rsidR="000D0A2C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r w:rsidR="004E3D9E" w:rsidRP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№ 37/4 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«</w:t>
      </w:r>
      <w:r w:rsidR="004E3D9E" w:rsidRP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Об утверждении бюджета Арамильского городского округа на 2024 год и плановый период 2025-2026 годов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»</w:t>
      </w:r>
      <w:r w:rsidR="001854B3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bookmarkEnd w:id="0"/>
    </w:p>
    <w:p w14:paraId="03429D8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DA30DA7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14:paraId="634F9AE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7FF79671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 xml:space="preserve">1. Внести в постановление Администрации Арамильского городского округа от </w:t>
      </w:r>
      <w:r>
        <w:rPr>
          <w:rFonts w:ascii="Liberation Serif" w:hAnsi="Liberation Serif" w:cs="Liberation Serif"/>
          <w:sz w:val="28"/>
          <w:szCs w:val="28"/>
        </w:rPr>
        <w:t>27.09.2023 № 616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«Об утверждении муниципальной </w:t>
      </w:r>
      <w:hyperlink w:anchor="P33" w:history="1">
        <w:r w:rsidRPr="004E3D9E">
          <w:rPr>
            <w:rFonts w:ascii="Liberation Serif" w:hAnsi="Liberation Serif" w:cs="Liberation Serif"/>
            <w:sz w:val="28"/>
            <w:szCs w:val="28"/>
          </w:rPr>
          <w:t>программы</w:t>
        </w:r>
      </w:hyperlink>
      <w:r w:rsidRPr="004E3D9E">
        <w:rPr>
          <w:rFonts w:ascii="Liberation Serif" w:hAnsi="Liberation Serif" w:cs="Liberation Serif"/>
          <w:sz w:val="28"/>
          <w:szCs w:val="28"/>
        </w:rPr>
        <w:t xml:space="preserve"> Арамильского городского округа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следующие изменения:</w:t>
      </w:r>
    </w:p>
    <w:p w14:paraId="5853622A" w14:textId="033F8EB4" w:rsid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1.1. Паспорт муниципальной программы изложить в новой редакции (приложение № 1);</w:t>
      </w:r>
    </w:p>
    <w:p w14:paraId="11E9BB81" w14:textId="1F2D77BB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1.2. Приложение № 2 к муниципальной программе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изложить в новой редакции (приложение № </w:t>
      </w:r>
      <w:r w:rsidR="00E37B9F">
        <w:rPr>
          <w:rFonts w:ascii="Liberation Serif" w:hAnsi="Liberation Serif" w:cs="Liberation Serif"/>
          <w:sz w:val="28"/>
          <w:szCs w:val="28"/>
        </w:rPr>
        <w:t>2</w:t>
      </w:r>
      <w:r w:rsidRPr="004E3D9E">
        <w:rPr>
          <w:rFonts w:ascii="Liberation Serif" w:hAnsi="Liberation Serif" w:cs="Liberation Serif"/>
          <w:sz w:val="28"/>
          <w:szCs w:val="28"/>
        </w:rPr>
        <w:t>).</w:t>
      </w:r>
    </w:p>
    <w:p w14:paraId="4ECAF9F6" w14:textId="77777777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2. Опубликовать настоящее постановление в газете «</w:t>
      </w:r>
      <w:proofErr w:type="spellStart"/>
      <w:r w:rsidRPr="004E3D9E">
        <w:rPr>
          <w:rFonts w:ascii="Liberation Serif" w:hAnsi="Liberation Serif" w:cs="Liberation Serif"/>
          <w:sz w:val="28"/>
          <w:szCs w:val="28"/>
        </w:rPr>
        <w:t>Арамильские</w:t>
      </w:r>
      <w:proofErr w:type="spellEnd"/>
      <w:r w:rsidRPr="004E3D9E">
        <w:rPr>
          <w:rFonts w:ascii="Liberation Serif" w:hAnsi="Liberation Serif" w:cs="Liberation Serif"/>
          <w:sz w:val="28"/>
          <w:szCs w:val="28"/>
        </w:rPr>
        <w:t xml:space="preserve"> вести». </w:t>
      </w:r>
    </w:p>
    <w:p w14:paraId="0879F9BA" w14:textId="77777777" w:rsidR="00E37B9F" w:rsidRDefault="00E37B9F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BA4959A" w14:textId="77777777" w:rsidR="00E37B9F" w:rsidRDefault="00E37B9F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155C8D97" w14:textId="77777777" w:rsidR="00E37B9F" w:rsidRDefault="00E37B9F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5BE431C0" w14:textId="740C4268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lastRenderedPageBreak/>
        <w:t>3. Настоящее постановление разместить на официальном сайте Арамильского городского округа.</w:t>
      </w:r>
    </w:p>
    <w:p w14:paraId="5C55755B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4376"/>
      </w:tblGrid>
      <w:tr w:rsidR="004E3D9E" w:rsidRPr="004E3D9E" w14:paraId="17542524" w14:textId="77777777" w:rsidTr="004B3117">
        <w:trPr>
          <w:trHeight w:val="450"/>
        </w:trPr>
        <w:tc>
          <w:tcPr>
            <w:tcW w:w="6238" w:type="dxa"/>
            <w:shd w:val="clear" w:color="auto" w:fill="auto"/>
          </w:tcPr>
          <w:p w14:paraId="7703FA45" w14:textId="77777777" w:rsidR="004E3D9E" w:rsidRPr="004E3D9E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Глава Арамильского городского округа</w:t>
            </w:r>
          </w:p>
          <w:p w14:paraId="6EA52525" w14:textId="77777777" w:rsidR="004E3D9E" w:rsidRPr="004E3D9E" w:rsidRDefault="004E3D9E" w:rsidP="004B31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 xml:space="preserve">                                  %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SIGN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_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STAMP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376" w:type="dxa"/>
            <w:shd w:val="clear" w:color="auto" w:fill="auto"/>
          </w:tcPr>
          <w:p w14:paraId="508EF4DA" w14:textId="77777777" w:rsidR="004E3D9E" w:rsidRPr="004E3D9E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                  М.С. </w:t>
            </w:r>
            <w:proofErr w:type="spellStart"/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Мишарина</w:t>
            </w:r>
            <w:proofErr w:type="spellEnd"/>
          </w:p>
        </w:tc>
      </w:tr>
    </w:tbl>
    <w:p w14:paraId="61C7D65C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" w:name="P33"/>
      <w:bookmarkEnd w:id="1"/>
    </w:p>
    <w:p w14:paraId="5E28125A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50C5F072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3AAF68F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793492E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41A0045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BB08246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7FFD3E0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30D12EE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56DD938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BA4CD0F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E7584AA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B88CA66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488C505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2D1F80F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A4A3A19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0E06EE0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4039859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D792961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3C1B16F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B4D6FC0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4618818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B1A7095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296BA16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167D088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7587AE4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19C1875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207875B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08B4294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A36CC97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203AA51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C8232AE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DD1E76A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0C66A48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4E3A3EB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D549D22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9737FCA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FC02DEB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D8709CF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6B78EE0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D8B8CD6" w14:textId="77777777" w:rsidR="009B09C6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22196AB" w14:textId="66E57166" w:rsidR="004E3D9E" w:rsidRPr="00A83BB9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</w:t>
      </w:r>
      <w:r w:rsidR="004E3D9E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14:paraId="2D9DE7A1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постановлению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</w:p>
    <w:p w14:paraId="1DCBC63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</w:p>
    <w:p w14:paraId="2D80AED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_________________ №_______</w:t>
      </w:r>
    </w:p>
    <w:p w14:paraId="3CC0F734" w14:textId="77777777" w:rsidR="004E3D9E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</w:t>
      </w:r>
    </w:p>
    <w:p w14:paraId="51D85218" w14:textId="77777777" w:rsidR="005310B6" w:rsidRPr="005310B6" w:rsidRDefault="005310B6" w:rsidP="005310B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2" w:name="P43"/>
      <w:bookmarkEnd w:id="2"/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Муниципальная программа </w:t>
      </w:r>
      <w:r w:rsidR="006359CB"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Арамильского городского округа </w:t>
      </w:r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«Повышение эффективности управления 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года»</w:t>
      </w:r>
    </w:p>
    <w:p w14:paraId="72D23224" w14:textId="77777777" w:rsidR="005310B6" w:rsidRPr="005310B6" w:rsidRDefault="005310B6" w:rsidP="005310B6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color w:val="FF0000"/>
          <w:sz w:val="28"/>
          <w:szCs w:val="28"/>
        </w:rPr>
      </w:pPr>
    </w:p>
    <w:p w14:paraId="04DA7D9A" w14:textId="77777777" w:rsidR="000B358A" w:rsidRPr="006359CB" w:rsidRDefault="000B358A" w:rsidP="006359C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ПАСПОРТ</w:t>
      </w:r>
    </w:p>
    <w:p w14:paraId="4D112D6C" w14:textId="77777777" w:rsidR="00FB3C12" w:rsidRDefault="006359CB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м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>униципальн</w:t>
      </w:r>
      <w:r w:rsidRPr="006359CB">
        <w:rPr>
          <w:rFonts w:ascii="Liberation Serif" w:hAnsi="Liberation Serif" w:cs="Liberation Serif"/>
          <w:b/>
          <w:sz w:val="28"/>
          <w:szCs w:val="28"/>
        </w:rPr>
        <w:t>ой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программ</w:t>
      </w:r>
      <w:r w:rsidRPr="006359CB">
        <w:rPr>
          <w:rFonts w:ascii="Liberation Serif" w:hAnsi="Liberation Serif" w:cs="Liberation Serif"/>
          <w:b/>
          <w:sz w:val="28"/>
          <w:szCs w:val="28"/>
        </w:rPr>
        <w:t>ы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«Повышение эффективности управления муниципальными финансами </w:t>
      </w:r>
    </w:p>
    <w:p w14:paraId="27087615" w14:textId="77777777" w:rsidR="00AF2D24" w:rsidRDefault="005310B6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Арамильского городского округа </w:t>
      </w:r>
    </w:p>
    <w:p w14:paraId="0AA6C20C" w14:textId="77777777" w:rsidR="000B358A" w:rsidRPr="006359CB" w:rsidRDefault="005310B6" w:rsidP="006359C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до 202</w:t>
      </w:r>
      <w:r w:rsidR="00820EE1">
        <w:rPr>
          <w:rFonts w:ascii="Liberation Serif" w:hAnsi="Liberation Serif" w:cs="Liberation Serif"/>
          <w:b/>
          <w:sz w:val="28"/>
          <w:szCs w:val="28"/>
        </w:rPr>
        <w:t>8</w:t>
      </w: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 года» </w:t>
      </w:r>
    </w:p>
    <w:p w14:paraId="3A6F0599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0B358A" w:rsidRPr="005310B6" w14:paraId="01BD707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036A41C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1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B42A4BB" w14:textId="77777777" w:rsidR="006359CB" w:rsidRPr="006359CB" w:rsidRDefault="000B358A" w:rsidP="006359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6359CB" w:rsidRPr="005310B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Арамильского городского округа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ьского городского округа до 2028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года»</w:t>
            </w:r>
          </w:p>
          <w:p w14:paraId="26B67C9E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программа)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1D77557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0B358A" w:rsidRPr="005310B6" w14:paraId="5E96411A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B8F2664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1DC0C2E4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07017947" w14:textId="77777777" w:rsidR="000B358A" w:rsidRPr="006359CB" w:rsidRDefault="00AF2D24" w:rsidP="00820EE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="000B358A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- 31.12.202</w:t>
            </w:r>
            <w:r w:rsidR="00820EE1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0B358A" w:rsidRPr="005310B6" w14:paraId="0C0C8E1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454C7802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3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21A4BE58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Цели и задачи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826F2BC" w14:textId="77777777" w:rsidR="000B358A" w:rsidRPr="00CB3590" w:rsidRDefault="00AF2D2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ели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программы:</w:t>
            </w:r>
          </w:p>
          <w:p w14:paraId="193AFC0D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укрепление доходной базы местного бюджета, развитие доходного потенциала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6E44BD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рациональное управление средствами местного бюджета, повышение эффективности бюджетных расходов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F3DB3F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эффективное управление муниципальным долгом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D2E148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осуществление предварительного финансового контроля за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BD63404" w14:textId="77777777" w:rsidR="000B358A" w:rsidRPr="00CB3590" w:rsidRDefault="00430DD0" w:rsidP="006359CB">
            <w:pPr>
              <w:pStyle w:val="ConsPlusNormal"/>
              <w:jc w:val="both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5) обеспечение условий для реализации мероприятий муниципальной программы в соответствии с установленными сроками и задачами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396677B" w14:textId="77777777" w:rsidR="000B358A" w:rsidRPr="00CB3590" w:rsidRDefault="00430DD0" w:rsidP="00AF2D24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централизованной системы ведения бухгалтерского учета и документооборота Арамильского городского округа.</w:t>
            </w:r>
          </w:p>
        </w:tc>
      </w:tr>
      <w:tr w:rsidR="000B358A" w:rsidRPr="005310B6" w14:paraId="4E1E5866" w14:textId="77777777">
        <w:tc>
          <w:tcPr>
            <w:tcW w:w="624" w:type="dxa"/>
            <w:tcBorders>
              <w:top w:val="nil"/>
              <w:bottom w:val="nil"/>
            </w:tcBorders>
          </w:tcPr>
          <w:p w14:paraId="58B2AE03" w14:textId="77777777" w:rsidR="000B358A" w:rsidRPr="005310B6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9CA9DC0" w14:textId="77777777" w:rsidR="000B358A" w:rsidRPr="00430DD0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14:paraId="4D12C7D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Задачи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программы:</w:t>
            </w:r>
          </w:p>
          <w:p w14:paraId="6489249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увеличение объема налоговых и неналоговых доходов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C4DE2D6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улучшение качества администрирования доходов местного бюджета и повышение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эффективности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работы с дебиторской задолженностью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304231A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планирования и исполнения местного бюджета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0C383E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управления средствами бюджета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7A8C8A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финансирования дефицита бюджета при сохранении его финансовой устойчивости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126994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6)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0D397EE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0785C7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предварительный финансовый контроль за исполнением местного бюджета в рамках требований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47FA38F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эффективности деятельности Финансового отдела Администрации Арамильского городского округа по реализации муниципальной программы «Повышение эффективности управления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муниципальными финансами Арамил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>ьского городского округа до 2028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FB2817D" w14:textId="77777777" w:rsidR="000B358A" w:rsidRPr="00CB3590" w:rsidRDefault="000B358A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методологии ведения бухгалтерского учета</w:t>
            </w:r>
          </w:p>
        </w:tc>
      </w:tr>
      <w:tr w:rsidR="000B358A" w:rsidRPr="005310B6" w14:paraId="62A4EE6C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7D321F89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4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6F0CCD9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5EEF60E5" w14:textId="77777777" w:rsidR="000B358A" w:rsidRPr="00CB3590" w:rsidRDefault="00EA7E05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2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1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ис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полнения доходной части бюджета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206516A6" w14:textId="77777777" w:rsidR="000B358A" w:rsidRPr="00CB3590" w:rsidRDefault="00EA7E05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5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2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оцессом и его совершенствование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1228F88" w14:textId="77777777" w:rsidR="000B358A" w:rsidRPr="00CB3590" w:rsidRDefault="00EA7E05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9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3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муниципальным долгом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5E93B36" w14:textId="77777777" w:rsidR="000B358A" w:rsidRPr="00CB3590" w:rsidRDefault="00EA7E05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8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4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ности системы муниципального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финансового контроля, казначейского контроля и контроля в сфер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е закупок товаров, работ, услуг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F91422F" w14:textId="77777777" w:rsidR="000B358A" w:rsidRPr="00CB3590" w:rsidRDefault="00EA7E05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hyperlink w:anchor="P425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5</w:t>
              </w:r>
            </w:hyperlink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реализации муниципальной программы </w:t>
            </w:r>
            <w:r w:rsidR="000F0368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Арамильского городского округа 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>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</w:rPr>
              <w:t>ьского городского округа до 2028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года»</w:t>
            </w:r>
          </w:p>
        </w:tc>
      </w:tr>
      <w:tr w:rsidR="000B358A" w:rsidRPr="005310B6" w14:paraId="3F6E4DC1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6C5B8DE8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5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F5FF3F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6F1F4024" w14:textId="77777777" w:rsidR="000B358A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емп роста объема налоговых и неналоговых доходов бюджета Арамильского городского округа (в сопоставимых условиях);</w:t>
            </w:r>
          </w:p>
          <w:p w14:paraId="1CEC971F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тклонение исполнения прогноза налоговых и неналоговых доходов бюджета Арамильского городского округа;</w:t>
            </w:r>
          </w:p>
          <w:p w14:paraId="3B6E456C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льгот, предоставленных Решениями Думы Арамильского городского округа о налогах, по которым проведена оценка их эффективности;</w:t>
            </w:r>
          </w:p>
          <w:p w14:paraId="106A0CD0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и неналоговых доходов бюджета Арамильского городского округа, поступивших за счет реализации мер по повышению доходного потенциала Арамильского городского округа, в общем объеме собственных доходов бюджета Арамильского городского округ</w:t>
            </w:r>
            <w:r w:rsidR="00CB3590" w:rsidRPr="00CB3590">
              <w:rPr>
                <w:rFonts w:ascii="Liberation Serif" w:hAnsi="Liberation Serif" w:cs="Liberation Serif"/>
                <w:sz w:val="28"/>
                <w:szCs w:val="28"/>
              </w:rPr>
              <w:t>а;</w:t>
            </w:r>
          </w:p>
          <w:p w14:paraId="4F7A537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просроченной дебиторской задолженности по администрируемым Финансовым отделом Администрации Арамильского городского округа доходам местного бюджета (без учета безвозмездных поступлений) на конец отчетного периода по сравнению с началом отчетного периода;</w:t>
            </w:r>
          </w:p>
          <w:p w14:paraId="22E0D62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остатка невыясненных поступлений доходов, распределяемых органами Федерального казначейства между бюджетами бюджетной системы Российской Федерации, зачисляемы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х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в местный бюджет на лицевой счет администратора доходов бюджета, по которым администратором доходов  - Финансовым отделом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на 1 января года, следующего за отчетным финансовым годом, не произведено уточнение вида и принадлежности платежа, к аналогичному  показателю на 1 января отчетного финансового  года без учета сумм, поступивших в последние 10 рабочих дней отчетного финансового  года и уточненных без нарушения срока;</w:t>
            </w:r>
          </w:p>
          <w:p w14:paraId="2684221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исполнения функций главного администратора (администратора) доходов по закрепленным за Финансовым отделом Администрации Арамильского городского округа источникам доходов бюджета;</w:t>
            </w:r>
          </w:p>
          <w:p w14:paraId="361C54E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 актуальность перечня кодов классификации доходов бюджета, закрепленных за главными администраторами доходов местного бюджета;</w:t>
            </w:r>
          </w:p>
          <w:p w14:paraId="77F1CA2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олное и своевременное исполнение полномочий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Финансового отдела Администрации Арамильского городского округа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части планирования и организации исполнения местного бюджета;</w:t>
            </w:r>
          </w:p>
          <w:p w14:paraId="11E528C4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формирования и предоставления бюджетной отчетности с соблюдением требований, установлен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ных бюджетным законодательством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F599E94" w14:textId="6F854251" w:rsidR="00CB3590" w:rsidRPr="00CB3590" w:rsidRDefault="00CB3590" w:rsidP="00CB3590">
            <w:pPr>
              <w:pStyle w:val="ConsPlusCel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11)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своевременно открытых лицевых счетов для учета операции по исполнению местного бюджета и проведения кассовых операций со средствами на лицевых счетах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бюджетного процесса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C25502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12)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исполненных судебных актов по искам к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Арамильскому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городскому округу о возмещении вреда, причиненного гражданину или юридическому лицу в результате незаконных действий (бездействия) органов 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lastRenderedPageBreak/>
              <w:t>местного самоуправления Арамильского городского округа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исполнение;</w:t>
            </w:r>
          </w:p>
          <w:p w14:paraId="4E80F7CE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13)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дельный вес программных расходов в общем объеме расходов бюджета Арамильского городского округа;</w:t>
            </w:r>
          </w:p>
          <w:p w14:paraId="44AF7B8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14)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тепень качества управления финансами Арамильского городского округа;</w:t>
            </w:r>
          </w:p>
          <w:p w14:paraId="1B2357F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заимствований Арамильского городского округа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местного бюджета;</w:t>
            </w:r>
          </w:p>
          <w:p w14:paraId="35F1873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14:paraId="0DDD8B4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средств, направленных в отчетном финансовом году на погашение долговых обязательств и обслуживание муниципального долга Арамильского городского округа (без учета объемов погашения и расходов, осуществленных за счет новых заимствований), к годовому объему налоговых, неналоговых доходов местного бюджета и дотаций из бюджетов;</w:t>
            </w:r>
          </w:p>
          <w:p w14:paraId="0734AFA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расходов 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году;</w:t>
            </w:r>
          </w:p>
          <w:p w14:paraId="0B44895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оотношение объема выплат по муниципальным гарантиям к общему объему предоставленных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Арамильским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городским округом муниципальных гарантий;</w:t>
            </w:r>
          </w:p>
          <w:p w14:paraId="5F55B45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краткосрочных обязательств в общем объеме муниципального долга Арамильского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городского округа;</w:t>
            </w:r>
          </w:p>
          <w:p w14:paraId="75F4FA8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росроченная задолженность по долговым обязательствам Арамильского городского округа;</w:t>
            </w:r>
          </w:p>
          <w:p w14:paraId="523BBCF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проверенных средств к общему объему расходов местного бюджета;</w:t>
            </w:r>
          </w:p>
          <w:p w14:paraId="58CE661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частие в семинарах по вопросам, относящимся к компетенции органов внутреннего муниципального контроля;</w:t>
            </w:r>
          </w:p>
          <w:p w14:paraId="012E757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проведенных плановых проверок соблюдения законода</w:t>
            </w:r>
            <w:r w:rsidR="008063AD">
              <w:rPr>
                <w:rFonts w:ascii="Liberation Serif" w:hAnsi="Liberation Serif" w:cs="Liberation Serif"/>
                <w:sz w:val="28"/>
                <w:szCs w:val="28"/>
              </w:rPr>
              <w:t xml:space="preserve">тельства о контрактной системе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округа;</w:t>
            </w:r>
          </w:p>
          <w:p w14:paraId="6E5C2CA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документов, в отношении которых своевременно осуществлен предварительный казначейский контроль в сфере закупок товаров, работ, услуг;</w:t>
            </w:r>
          </w:p>
          <w:p w14:paraId="612A73F0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бюджетных обязательств получателей средств местного бюджета, в отношении которых осуществлен финансовый контроль для постановки их на учет;</w:t>
            </w:r>
          </w:p>
          <w:p w14:paraId="34AE9F1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своевременно санкционированных документов получателей средств местного бюджета и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бюджетного процесса;</w:t>
            </w:r>
          </w:p>
          <w:p w14:paraId="2A194A0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обеспеченности муниципальных служащих Финансового отдела Администрации Арамильского городского округа автоматизированными рабочими местами;</w:t>
            </w:r>
          </w:p>
          <w:p w14:paraId="273AF71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бъем просроченной кредиторской задолженности Финансового отдела Администрации Арамильского городского округа по обязательствам местного бюджета;</w:t>
            </w:r>
          </w:p>
          <w:p w14:paraId="1C261ECD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выполнения значений целевых показателей муниципальной программы;</w:t>
            </w:r>
          </w:p>
          <w:p w14:paraId="7D785218" w14:textId="77777777" w:rsidR="00CB3590" w:rsidRPr="00CB3590" w:rsidRDefault="00CB3590" w:rsidP="006359CB">
            <w:pPr>
              <w:pStyle w:val="ConsPlusNormal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31) </w:t>
            </w:r>
            <w:r w:rsidR="002D317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о</w:t>
            </w: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тношение данных бюджетной отчетности к контрольным соотношениям Федерального казначейства;</w:t>
            </w:r>
          </w:p>
          <w:p w14:paraId="0BF268B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32)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бухгалтерского учета;</w:t>
            </w:r>
          </w:p>
          <w:p w14:paraId="6DA71F72" w14:textId="77777777" w:rsidR="00CB3590" w:rsidRPr="00CB3590" w:rsidRDefault="00CB3590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учетной политики и единой методологии</w:t>
            </w:r>
          </w:p>
        </w:tc>
      </w:tr>
      <w:tr w:rsidR="000B358A" w:rsidRPr="005310B6" w14:paraId="09D7DC32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05A9A9FA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6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8EA8C86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391DCD11" w14:textId="7D8D6D30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всего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A66BA">
              <w:rPr>
                <w:rFonts w:ascii="Liberation Serif" w:hAnsi="Liberation Serif" w:cs="Liberation Serif"/>
                <w:sz w:val="28"/>
                <w:szCs w:val="28"/>
              </w:rPr>
              <w:t>213 781,9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14:paraId="4750DD97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0451D096" w14:textId="4AF4C046" w:rsidR="000B358A" w:rsidRPr="00430DD0" w:rsidRDefault="006359CB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>52 223,2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51BBBF17" w14:textId="1124460B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A66BA">
              <w:rPr>
                <w:rFonts w:ascii="Liberation Serif" w:hAnsi="Liberation Serif" w:cs="Liberation Serif"/>
                <w:sz w:val="28"/>
                <w:szCs w:val="28"/>
              </w:rPr>
              <w:t>60 696,0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A9EC2D4" w14:textId="274E003D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34 999,4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7A500F4" w14:textId="54F4E068" w:rsidR="000B358A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36 208,3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0022647D" w14:textId="77777777" w:rsidR="00820EE1" w:rsidRPr="00430DD0" w:rsidRDefault="00820EE1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9B09C6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5283D" w:rsidRPr="009B09C6">
              <w:rPr>
                <w:rFonts w:ascii="Liberation Serif" w:hAnsi="Liberation Serif" w:cs="Liberation Serif"/>
                <w:sz w:val="28"/>
                <w:szCs w:val="28"/>
              </w:rPr>
              <w:t>29 </w:t>
            </w:r>
            <w:r w:rsidR="00A5283D" w:rsidRPr="00A5283D">
              <w:rPr>
                <w:rFonts w:ascii="Liberation Serif" w:hAnsi="Liberation Serif" w:cs="Liberation Serif"/>
                <w:sz w:val="28"/>
                <w:szCs w:val="28"/>
              </w:rPr>
              <w:t>655,0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рублей;</w:t>
            </w:r>
          </w:p>
          <w:p w14:paraId="4275CCB4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14:paraId="3C3ADF32" w14:textId="37E7E6D6" w:rsidR="000B358A" w:rsidRPr="00430DD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A66BA">
              <w:rPr>
                <w:rFonts w:ascii="Liberation Serif" w:hAnsi="Liberation Serif" w:cs="Liberation Serif"/>
                <w:sz w:val="28"/>
                <w:szCs w:val="28"/>
              </w:rPr>
              <w:t>213 091,7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3991662B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1A0953C5" w14:textId="7B90E0F7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 xml:space="preserve">51 533,0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72DF5F5D" w14:textId="05948109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DA66BA">
              <w:rPr>
                <w:rFonts w:ascii="Liberation Serif" w:hAnsi="Liberation Serif" w:cs="Liberation Serif"/>
                <w:sz w:val="28"/>
                <w:szCs w:val="28"/>
              </w:rPr>
              <w:t>60 696,0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7E5A78D4" w14:textId="2371B46F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34 999,4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6FDA5B91" w14:textId="0BFA142D" w:rsidR="00A5283D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2027 год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 xml:space="preserve"> - 36 208,3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6DA5FD43" w14:textId="77777777" w:rsidR="00820EE1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>год – 29 655,0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  <w:p w14:paraId="00027354" w14:textId="7361CB43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640,0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14:paraId="790F04ED" w14:textId="77777777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503CE6C4" w14:textId="251A56DE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210CD1">
              <w:rPr>
                <w:rFonts w:ascii="Liberation Serif" w:hAnsi="Liberation Serif" w:cs="Liberation Serif"/>
                <w:sz w:val="28"/>
                <w:szCs w:val="28"/>
              </w:rPr>
              <w:t>640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B6DDFC5" w14:textId="16E26E58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512E57FD" w14:textId="4AC0182B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79F2736D" w14:textId="69D1C971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2E0A82F" w14:textId="77777777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2028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FA0EE0A" w14:textId="53BB066B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федеральный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50,2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1BD8BCBE" w14:textId="77777777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64CD86F5" w14:textId="48457B20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50,2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BBF5F36" w14:textId="23B65485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7B47E46" w14:textId="376AB77F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25D0D3C" w14:textId="5A579D4B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6F7C1F0" w14:textId="2113675A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</w:tc>
      </w:tr>
      <w:tr w:rsidR="000B358A" w:rsidRPr="005310B6" w14:paraId="4D3A3997" w14:textId="77777777">
        <w:tblPrEx>
          <w:tblBorders>
            <w:insideH w:val="single" w:sz="4" w:space="0" w:color="auto"/>
          </w:tblBorders>
        </w:tblPrEx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392732FF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7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FDC2965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в информационно-телекоммуникационной сети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Интернет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сеть Интернет)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14:paraId="2C2CC97B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www.aramilgo.ru</w:t>
            </w:r>
          </w:p>
        </w:tc>
      </w:tr>
    </w:tbl>
    <w:p w14:paraId="4DC041C0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sectPr w:rsidR="000B358A" w:rsidRPr="005310B6" w:rsidSect="009B09C6">
      <w:headerReference w:type="default" r:id="rId8"/>
      <w:headerReference w:type="first" r:id="rId9"/>
      <w:pgSz w:w="11905" w:h="16838"/>
      <w:pgMar w:top="567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45C9D" w14:textId="77777777" w:rsidR="00EA7E05" w:rsidRDefault="00EA7E05" w:rsidP="008063AD">
      <w:pPr>
        <w:spacing w:after="0" w:line="240" w:lineRule="auto"/>
      </w:pPr>
      <w:r>
        <w:separator/>
      </w:r>
    </w:p>
  </w:endnote>
  <w:endnote w:type="continuationSeparator" w:id="0">
    <w:p w14:paraId="7DD78DA4" w14:textId="77777777" w:rsidR="00EA7E05" w:rsidRDefault="00EA7E05" w:rsidP="0080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6E033" w14:textId="77777777" w:rsidR="00EA7E05" w:rsidRDefault="00EA7E05" w:rsidP="008063AD">
      <w:pPr>
        <w:spacing w:after="0" w:line="240" w:lineRule="auto"/>
      </w:pPr>
      <w:r>
        <w:separator/>
      </w:r>
    </w:p>
  </w:footnote>
  <w:footnote w:type="continuationSeparator" w:id="0">
    <w:p w14:paraId="58B12959" w14:textId="77777777" w:rsidR="00EA7E05" w:rsidRDefault="00EA7E05" w:rsidP="0080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2680282"/>
      <w:docPartObj>
        <w:docPartGallery w:val="Page Numbers (Top of Page)"/>
        <w:docPartUnique/>
      </w:docPartObj>
    </w:sdtPr>
    <w:sdtEndPr/>
    <w:sdtContent>
      <w:p w14:paraId="7758CD29" w14:textId="77777777" w:rsidR="008063AD" w:rsidRDefault="008063AD">
        <w:pPr>
          <w:pStyle w:val="a8"/>
          <w:jc w:val="center"/>
        </w:pPr>
      </w:p>
      <w:p w14:paraId="24C39B54" w14:textId="77777777" w:rsidR="008063AD" w:rsidRDefault="008063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D9E">
          <w:rPr>
            <w:noProof/>
          </w:rPr>
          <w:t>8</w:t>
        </w:r>
        <w:r>
          <w:fldChar w:fldCharType="end"/>
        </w:r>
      </w:p>
    </w:sdtContent>
  </w:sdt>
  <w:p w14:paraId="7F2A9BAF" w14:textId="77777777" w:rsidR="008063AD" w:rsidRDefault="008063A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1685" w14:textId="77777777" w:rsidR="008063AD" w:rsidRDefault="008063AD">
    <w:pPr>
      <w:pStyle w:val="a8"/>
      <w:jc w:val="center"/>
    </w:pPr>
  </w:p>
  <w:p w14:paraId="11A3AF9B" w14:textId="77777777" w:rsidR="008063AD" w:rsidRDefault="008063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58A"/>
    <w:rsid w:val="00003588"/>
    <w:rsid w:val="00055EF4"/>
    <w:rsid w:val="0008188B"/>
    <w:rsid w:val="0008567D"/>
    <w:rsid w:val="000B1095"/>
    <w:rsid w:val="000B358A"/>
    <w:rsid w:val="000D0A2C"/>
    <w:rsid w:val="000F0368"/>
    <w:rsid w:val="001854B3"/>
    <w:rsid w:val="001A5AA9"/>
    <w:rsid w:val="00201048"/>
    <w:rsid w:val="00204C80"/>
    <w:rsid w:val="00210CD1"/>
    <w:rsid w:val="00234D4B"/>
    <w:rsid w:val="00264BA8"/>
    <w:rsid w:val="002670E3"/>
    <w:rsid w:val="002B7273"/>
    <w:rsid w:val="002C440E"/>
    <w:rsid w:val="002D0B46"/>
    <w:rsid w:val="002D3175"/>
    <w:rsid w:val="002E5E7A"/>
    <w:rsid w:val="002F1B1A"/>
    <w:rsid w:val="002F228F"/>
    <w:rsid w:val="003A1322"/>
    <w:rsid w:val="003E40A5"/>
    <w:rsid w:val="0042148B"/>
    <w:rsid w:val="00430DD0"/>
    <w:rsid w:val="00452148"/>
    <w:rsid w:val="004E3D9E"/>
    <w:rsid w:val="005310B6"/>
    <w:rsid w:val="005C52A6"/>
    <w:rsid w:val="005F249D"/>
    <w:rsid w:val="00624E4B"/>
    <w:rsid w:val="006359CB"/>
    <w:rsid w:val="0066592B"/>
    <w:rsid w:val="006B0C1C"/>
    <w:rsid w:val="006B4609"/>
    <w:rsid w:val="006F1389"/>
    <w:rsid w:val="00782EB8"/>
    <w:rsid w:val="0079024D"/>
    <w:rsid w:val="007976EF"/>
    <w:rsid w:val="007A473B"/>
    <w:rsid w:val="007C7EE7"/>
    <w:rsid w:val="008063AD"/>
    <w:rsid w:val="00820EE1"/>
    <w:rsid w:val="00874FCE"/>
    <w:rsid w:val="008E1965"/>
    <w:rsid w:val="008F6650"/>
    <w:rsid w:val="009915C3"/>
    <w:rsid w:val="009B09C6"/>
    <w:rsid w:val="009D6FF0"/>
    <w:rsid w:val="009E52BF"/>
    <w:rsid w:val="009F45BF"/>
    <w:rsid w:val="00A5283D"/>
    <w:rsid w:val="00AC46E7"/>
    <w:rsid w:val="00AF2D24"/>
    <w:rsid w:val="00B6686D"/>
    <w:rsid w:val="00BC0229"/>
    <w:rsid w:val="00BD3B34"/>
    <w:rsid w:val="00BF424E"/>
    <w:rsid w:val="00CB3590"/>
    <w:rsid w:val="00CD293E"/>
    <w:rsid w:val="00CD5616"/>
    <w:rsid w:val="00D0124B"/>
    <w:rsid w:val="00DA66BA"/>
    <w:rsid w:val="00DF58B0"/>
    <w:rsid w:val="00E37B9F"/>
    <w:rsid w:val="00E45667"/>
    <w:rsid w:val="00EA7E05"/>
    <w:rsid w:val="00EB3279"/>
    <w:rsid w:val="00F03D31"/>
    <w:rsid w:val="00F865BA"/>
    <w:rsid w:val="00FB1E77"/>
    <w:rsid w:val="00FB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5F349"/>
  <w15:docId w15:val="{FC7EC687-783F-4F5C-A62E-53E8D313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35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58A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FB3C1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3C1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3C12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63AD"/>
  </w:style>
  <w:style w:type="paragraph" w:styleId="aa">
    <w:name w:val="footer"/>
    <w:basedOn w:val="a"/>
    <w:link w:val="ab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58216D9018E7301AEA35865F7066D75ED4C4B48B5B21ED37EF4B9FA27A8F6BF46F833582BE657AA921B2EAC2C8550EC4A4290AD8309BB4E2769E5CO4y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59</cp:revision>
  <cp:lastPrinted>2023-08-15T06:42:00Z</cp:lastPrinted>
  <dcterms:created xsi:type="dcterms:W3CDTF">2023-07-29T08:57:00Z</dcterms:created>
  <dcterms:modified xsi:type="dcterms:W3CDTF">2025-03-16T06:28:00Z</dcterms:modified>
</cp:coreProperties>
</file>